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EF230" w14:textId="725ACDFC" w:rsidR="004B2618" w:rsidRDefault="004B2618" w:rsidP="004B2618">
      <w:pPr>
        <w:spacing w:after="0" w:line="240" w:lineRule="auto"/>
        <w:jc w:val="right"/>
      </w:pPr>
      <w:r>
        <w:rPr>
          <w:noProof/>
        </w:rPr>
        <mc:AlternateContent>
          <mc:Choice Requires="wps">
            <w:drawing>
              <wp:anchor distT="0" distB="0" distL="114300" distR="114300" simplePos="0" relativeHeight="251659264" behindDoc="0" locked="0" layoutInCell="1" allowOverlap="1" wp14:anchorId="59FC03BF" wp14:editId="1DD1FFD7">
                <wp:simplePos x="0" y="0"/>
                <wp:positionH relativeFrom="column">
                  <wp:posOffset>-444500</wp:posOffset>
                </wp:positionH>
                <wp:positionV relativeFrom="paragraph">
                  <wp:posOffset>-450850</wp:posOffset>
                </wp:positionV>
                <wp:extent cx="7753350" cy="241300"/>
                <wp:effectExtent l="0" t="0" r="0" b="6350"/>
                <wp:wrapNone/>
                <wp:docPr id="2" name="Rectangle 2"/>
                <wp:cNvGraphicFramePr/>
                <a:graphic xmlns:a="http://schemas.openxmlformats.org/drawingml/2006/main">
                  <a:graphicData uri="http://schemas.microsoft.com/office/word/2010/wordprocessingShape">
                    <wps:wsp>
                      <wps:cNvSpPr/>
                      <wps:spPr>
                        <a:xfrm>
                          <a:off x="0" y="0"/>
                          <a:ext cx="7753350" cy="241300"/>
                        </a:xfrm>
                        <a:prstGeom prst="rect">
                          <a:avLst/>
                        </a:prstGeom>
                        <a:solidFill>
                          <a:srgbClr val="5520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40AD2" id="Rectangle 2" o:spid="_x0000_s1026" style="position:absolute;margin-left:-35pt;margin-top:-35.5pt;width:610.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" fillcolor="#55207a" stroked="f" strokeweight="1pt"/>
            </w:pict>
          </mc:Fallback>
        </mc:AlternateContent>
      </w:r>
    </w:p>
    <w:p w14:paraId="51672777" w14:textId="144695E1" w:rsidR="004B2618" w:rsidRDefault="004B2618" w:rsidP="004B2618">
      <w:pPr>
        <w:spacing w:after="0" w:line="240" w:lineRule="auto"/>
        <w:jc w:val="right"/>
      </w:pPr>
      <w:r>
        <w:rPr>
          <w:b/>
          <w:bCs/>
          <w:noProof/>
          <w:color w:val="7030A0"/>
        </w:rPr>
        <w:drawing>
          <wp:anchor distT="0" distB="0" distL="114300" distR="114300" simplePos="0" relativeHeight="251658240" behindDoc="1" locked="0" layoutInCell="1" allowOverlap="1" wp14:anchorId="7922818E" wp14:editId="01BCCF88">
            <wp:simplePos x="0" y="0"/>
            <wp:positionH relativeFrom="column">
              <wp:posOffset>19050</wp:posOffset>
            </wp:positionH>
            <wp:positionV relativeFrom="page">
              <wp:posOffset>685800</wp:posOffset>
            </wp:positionV>
            <wp:extent cx="1883664" cy="732705"/>
            <wp:effectExtent l="0" t="0" r="2540" b="0"/>
            <wp:wrapTight wrapText="bothSides">
              <wp:wrapPolygon edited="0">
                <wp:start x="2403" y="0"/>
                <wp:lineTo x="0" y="2810"/>
                <wp:lineTo x="0" y="14612"/>
                <wp:lineTo x="655" y="17984"/>
                <wp:lineTo x="2185" y="20794"/>
                <wp:lineTo x="2403" y="20794"/>
                <wp:lineTo x="5899" y="20794"/>
                <wp:lineTo x="6117" y="20794"/>
                <wp:lineTo x="7647" y="17984"/>
                <wp:lineTo x="21411" y="16860"/>
                <wp:lineTo x="21411" y="6182"/>
                <wp:lineTo x="5899" y="0"/>
                <wp:lineTo x="2403"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MIL_Logo_Rectangle_Purple_24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3664" cy="732705"/>
                    </a:xfrm>
                    <a:prstGeom prst="rect">
                      <a:avLst/>
                    </a:prstGeom>
                  </pic:spPr>
                </pic:pic>
              </a:graphicData>
            </a:graphic>
            <wp14:sizeRelH relativeFrom="page">
              <wp14:pctWidth>0</wp14:pctWidth>
            </wp14:sizeRelH>
            <wp14:sizeRelV relativeFrom="page">
              <wp14:pctHeight>0</wp14:pctHeight>
            </wp14:sizeRelV>
          </wp:anchor>
        </w:drawing>
      </w:r>
    </w:p>
    <w:p w14:paraId="21243A78" w14:textId="5A65F3CB" w:rsidR="007D2F05" w:rsidRPr="004B2618" w:rsidRDefault="004B2618" w:rsidP="004B2618">
      <w:pPr>
        <w:spacing w:after="0" w:line="240" w:lineRule="auto"/>
        <w:jc w:val="right"/>
        <w:rPr>
          <w:sz w:val="20"/>
          <w:szCs w:val="20"/>
        </w:rPr>
      </w:pPr>
      <w:r w:rsidRPr="004B2618">
        <w:rPr>
          <w:sz w:val="20"/>
          <w:szCs w:val="20"/>
        </w:rPr>
        <w:t>100 E 42</w:t>
      </w:r>
      <w:r w:rsidRPr="004B2618">
        <w:rPr>
          <w:sz w:val="20"/>
          <w:szCs w:val="20"/>
          <w:vertAlign w:val="superscript"/>
        </w:rPr>
        <w:t>nd</w:t>
      </w:r>
      <w:r w:rsidRPr="004B2618">
        <w:rPr>
          <w:sz w:val="20"/>
          <w:szCs w:val="20"/>
        </w:rPr>
        <w:t xml:space="preserve"> St 7</w:t>
      </w:r>
      <w:r w:rsidRPr="004B2618">
        <w:rPr>
          <w:sz w:val="20"/>
          <w:szCs w:val="20"/>
          <w:vertAlign w:val="superscript"/>
        </w:rPr>
        <w:t>th</w:t>
      </w:r>
      <w:r w:rsidRPr="004B2618">
        <w:rPr>
          <w:sz w:val="20"/>
          <w:szCs w:val="20"/>
        </w:rPr>
        <w:t xml:space="preserve"> Floor</w:t>
      </w:r>
    </w:p>
    <w:p w14:paraId="5A411343" w14:textId="6F9B0BE7" w:rsidR="004B2618" w:rsidRPr="004B2618" w:rsidRDefault="004B2618" w:rsidP="004B2618">
      <w:pPr>
        <w:spacing w:after="0" w:line="240" w:lineRule="auto"/>
        <w:jc w:val="right"/>
        <w:rPr>
          <w:sz w:val="20"/>
          <w:szCs w:val="20"/>
        </w:rPr>
      </w:pPr>
      <w:r w:rsidRPr="004B2618">
        <w:rPr>
          <w:sz w:val="20"/>
          <w:szCs w:val="20"/>
        </w:rPr>
        <w:t>New York, NY 10017</w:t>
      </w:r>
    </w:p>
    <w:p w14:paraId="2A249807" w14:textId="613DEC0F" w:rsidR="004B2618" w:rsidRPr="00C90D28" w:rsidRDefault="004B2618" w:rsidP="004B2618">
      <w:pPr>
        <w:spacing w:after="0" w:line="240" w:lineRule="auto"/>
        <w:jc w:val="right"/>
        <w:rPr>
          <w:b/>
          <w:bCs/>
          <w:color w:val="55207A"/>
          <w:sz w:val="20"/>
          <w:szCs w:val="20"/>
        </w:rPr>
      </w:pPr>
      <w:bookmarkStart w:id="0" w:name="_Hlk46395055"/>
      <w:bookmarkEnd w:id="0"/>
      <w:r w:rsidRPr="00C90D28">
        <w:rPr>
          <w:b/>
          <w:bCs/>
          <w:color w:val="55207A"/>
          <w:sz w:val="20"/>
          <w:szCs w:val="20"/>
        </w:rPr>
        <w:t>www.tutor.com/military</w:t>
      </w:r>
    </w:p>
    <w:p w14:paraId="39CEAB90" w14:textId="13512EA1" w:rsidR="004B2618" w:rsidRDefault="004B2618" w:rsidP="004B2618">
      <w:pPr>
        <w:spacing w:after="0" w:line="240" w:lineRule="auto"/>
        <w:jc w:val="right"/>
        <w:rPr>
          <w:b/>
          <w:bCs/>
          <w:color w:val="7030A0"/>
        </w:rPr>
      </w:pPr>
    </w:p>
    <w:p w14:paraId="2C768565" w14:textId="59E8424A" w:rsidR="004B2618" w:rsidRDefault="004B2618" w:rsidP="004B2618">
      <w:pPr>
        <w:spacing w:after="0" w:line="240" w:lineRule="auto"/>
        <w:jc w:val="right"/>
        <w:rPr>
          <w:b/>
          <w:bCs/>
          <w:color w:val="7030A0"/>
        </w:rPr>
      </w:pPr>
    </w:p>
    <w:p w14:paraId="18403D85" w14:textId="1C509F25" w:rsidR="004B2618" w:rsidRDefault="004B2618" w:rsidP="004B2618">
      <w:pPr>
        <w:spacing w:after="0" w:line="240" w:lineRule="auto"/>
        <w:rPr>
          <w:b/>
          <w:bCs/>
          <w:color w:val="7030A0"/>
        </w:rPr>
      </w:pPr>
    </w:p>
    <w:p w14:paraId="3E43FF7A" w14:textId="5F579EC5" w:rsidR="004B2618" w:rsidRDefault="004B2618" w:rsidP="004B2618">
      <w:pPr>
        <w:spacing w:after="0" w:line="240" w:lineRule="auto"/>
        <w:rPr>
          <w:b/>
          <w:bCs/>
          <w:color w:val="7030A0"/>
        </w:rPr>
      </w:pPr>
      <w:r w:rsidRPr="00C90D28">
        <w:rPr>
          <w:b/>
          <w:bCs/>
          <w:color w:val="55207A"/>
        </w:rPr>
        <w:t>Program Backgrounder:</w:t>
      </w:r>
      <w:r>
        <w:rPr>
          <w:b/>
          <w:bCs/>
          <w:color w:val="7030A0"/>
        </w:rPr>
        <w:t xml:space="preserve"> </w:t>
      </w:r>
      <w:r w:rsidRPr="004B2618">
        <w:t>July 2020</w:t>
      </w:r>
    </w:p>
    <w:p w14:paraId="4A4BE67E" w14:textId="738DC6CA" w:rsidR="004B2618" w:rsidRDefault="004B2618" w:rsidP="004B2618">
      <w:pPr>
        <w:spacing w:after="0" w:line="240" w:lineRule="auto"/>
      </w:pPr>
      <w:r w:rsidRPr="00C90D28">
        <w:rPr>
          <w:b/>
          <w:bCs/>
          <w:color w:val="55207A"/>
        </w:rPr>
        <w:t xml:space="preserve">For more information, contact: </w:t>
      </w:r>
      <w:r w:rsidRPr="004B2618">
        <w:t>militarysupport@tutor.com</w:t>
      </w:r>
    </w:p>
    <w:p w14:paraId="2CD4A953" w14:textId="77777777" w:rsidR="005119DD" w:rsidRDefault="005119DD" w:rsidP="004B2618">
      <w:pPr>
        <w:spacing w:after="0" w:line="240" w:lineRule="auto"/>
      </w:pPr>
    </w:p>
    <w:p w14:paraId="5ED907A3" w14:textId="0A9FB0CF" w:rsidR="006D4EF3" w:rsidRPr="006D2A44" w:rsidRDefault="00F4709E" w:rsidP="004B2618">
      <w:pPr>
        <w:spacing w:after="0" w:line="240" w:lineRule="auto"/>
        <w:rPr>
          <w:b/>
          <w:bCs/>
        </w:rPr>
      </w:pPr>
      <w:r w:rsidRPr="006D2A44">
        <w:rPr>
          <w:b/>
          <w:bCs/>
        </w:rPr>
        <w:t>H</w:t>
      </w:r>
      <w:r w:rsidR="00850D07" w:rsidRPr="006D2A44">
        <w:rPr>
          <w:b/>
          <w:bCs/>
        </w:rPr>
        <w:t>ISTORY</w:t>
      </w:r>
      <w:r w:rsidRPr="006D2A44">
        <w:rPr>
          <w:b/>
          <w:bCs/>
        </w:rPr>
        <w:t>: How did Tutor.com for U.S. Military Families™ start?</w:t>
      </w:r>
    </w:p>
    <w:p w14:paraId="0261D06F" w14:textId="09531094" w:rsidR="00850D07" w:rsidRPr="006D2A44" w:rsidRDefault="000C54D2" w:rsidP="004B2618">
      <w:pPr>
        <w:spacing w:after="0" w:line="240" w:lineRule="auto"/>
        <w:rPr>
          <w:rFonts w:asciiTheme="majorHAnsi" w:hAnsiTheme="majorHAnsi" w:cstheme="majorHAnsi"/>
        </w:rPr>
      </w:pPr>
      <w:r w:rsidRPr="006D2A44">
        <w:rPr>
          <w:rFonts w:asciiTheme="majorHAnsi" w:hAnsiTheme="majorHAnsi" w:cstheme="majorHAnsi"/>
        </w:rPr>
        <w:t xml:space="preserve">Discovered by a Marine Corps librarian at library conference, Tutor.com first launched </w:t>
      </w:r>
      <w:r w:rsidR="001B019D" w:rsidRPr="006D2A44">
        <w:rPr>
          <w:rFonts w:asciiTheme="majorHAnsi" w:hAnsiTheme="majorHAnsi" w:cstheme="majorHAnsi"/>
        </w:rPr>
        <w:t>online tutoring</w:t>
      </w:r>
      <w:r w:rsidRPr="006D2A44">
        <w:rPr>
          <w:rFonts w:asciiTheme="majorHAnsi" w:hAnsiTheme="majorHAnsi" w:cstheme="majorHAnsi"/>
        </w:rPr>
        <w:t xml:space="preserve"> for </w:t>
      </w:r>
      <w:r w:rsidR="00850D07" w:rsidRPr="006D2A44">
        <w:rPr>
          <w:rFonts w:asciiTheme="majorHAnsi" w:hAnsiTheme="majorHAnsi" w:cstheme="majorHAnsi"/>
        </w:rPr>
        <w:t xml:space="preserve">military </w:t>
      </w:r>
      <w:r w:rsidRPr="006D2A44">
        <w:rPr>
          <w:rFonts w:asciiTheme="majorHAnsi" w:hAnsiTheme="majorHAnsi" w:cstheme="majorHAnsi"/>
        </w:rPr>
        <w:t xml:space="preserve">families </w:t>
      </w:r>
      <w:r w:rsidR="00223A76" w:rsidRPr="006D2A44">
        <w:rPr>
          <w:rFonts w:asciiTheme="majorHAnsi" w:hAnsiTheme="majorHAnsi" w:cstheme="majorHAnsi"/>
        </w:rPr>
        <w:t xml:space="preserve">in 2004 </w:t>
      </w:r>
      <w:r w:rsidRPr="006D2A44">
        <w:rPr>
          <w:rFonts w:asciiTheme="majorHAnsi" w:hAnsiTheme="majorHAnsi" w:cstheme="majorHAnsi"/>
        </w:rPr>
        <w:t xml:space="preserve">at a single Marine Corps base in </w:t>
      </w:r>
      <w:r w:rsidR="00223A76" w:rsidRPr="006D2A44">
        <w:rPr>
          <w:rFonts w:asciiTheme="majorHAnsi" w:hAnsiTheme="majorHAnsi" w:cstheme="majorHAnsi"/>
        </w:rPr>
        <w:t>California</w:t>
      </w:r>
      <w:r w:rsidRPr="006D2A44">
        <w:rPr>
          <w:rFonts w:asciiTheme="majorHAnsi" w:hAnsiTheme="majorHAnsi" w:cstheme="majorHAnsi"/>
        </w:rPr>
        <w:t xml:space="preserve">. In 2008, the Marine Corps purchased </w:t>
      </w:r>
      <w:proofErr w:type="spellStart"/>
      <w:r w:rsidR="001B019D" w:rsidRPr="006D2A44">
        <w:rPr>
          <w:rFonts w:asciiTheme="majorHAnsi" w:hAnsiTheme="majorHAnsi" w:cstheme="majorHAnsi"/>
        </w:rPr>
        <w:t>Tutor.com’s</w:t>
      </w:r>
      <w:proofErr w:type="spellEnd"/>
      <w:r w:rsidR="001B019D" w:rsidRPr="006D2A44">
        <w:rPr>
          <w:rFonts w:asciiTheme="majorHAnsi" w:hAnsiTheme="majorHAnsi" w:cstheme="majorHAnsi"/>
        </w:rPr>
        <w:t xml:space="preserve"> services</w:t>
      </w:r>
      <w:r w:rsidRPr="006D2A44">
        <w:rPr>
          <w:rFonts w:asciiTheme="majorHAnsi" w:hAnsiTheme="majorHAnsi" w:cstheme="majorHAnsi"/>
        </w:rPr>
        <w:t xml:space="preserve"> for all Marine Corps families worldwide. In early 2009, the Army also purchased online tutoring from Tutor.com for all Army families worldwide. </w:t>
      </w:r>
      <w:proofErr w:type="gramStart"/>
      <w:r w:rsidR="001B019D" w:rsidRPr="006D2A44">
        <w:rPr>
          <w:rFonts w:asciiTheme="majorHAnsi" w:hAnsiTheme="majorHAnsi" w:cstheme="majorHAnsi"/>
        </w:rPr>
        <w:t>Also</w:t>
      </w:r>
      <w:proofErr w:type="gramEnd"/>
      <w:r w:rsidRPr="006D2A44">
        <w:rPr>
          <w:rFonts w:asciiTheme="majorHAnsi" w:hAnsiTheme="majorHAnsi" w:cstheme="majorHAnsi"/>
        </w:rPr>
        <w:t xml:space="preserve"> in 2009, </w:t>
      </w:r>
      <w:r w:rsidR="001B019D" w:rsidRPr="006D2A44">
        <w:rPr>
          <w:rFonts w:asciiTheme="majorHAnsi" w:hAnsiTheme="majorHAnsi" w:cstheme="majorHAnsi"/>
        </w:rPr>
        <w:t>Department of Defense (</w:t>
      </w:r>
      <w:r w:rsidRPr="006D2A44">
        <w:rPr>
          <w:rFonts w:asciiTheme="majorHAnsi" w:hAnsiTheme="majorHAnsi" w:cstheme="majorHAnsi"/>
        </w:rPr>
        <w:t>DoD</w:t>
      </w:r>
      <w:r w:rsidR="001B019D" w:rsidRPr="006D2A44">
        <w:rPr>
          <w:rFonts w:asciiTheme="majorHAnsi" w:hAnsiTheme="majorHAnsi" w:cstheme="majorHAnsi"/>
        </w:rPr>
        <w:t>) Military Community and Family Policy (</w:t>
      </w:r>
      <w:r w:rsidRPr="006D2A44">
        <w:rPr>
          <w:rFonts w:asciiTheme="majorHAnsi" w:hAnsiTheme="majorHAnsi" w:cstheme="majorHAnsi"/>
        </w:rPr>
        <w:t>MC&amp;FP</w:t>
      </w:r>
      <w:r w:rsidR="001B019D" w:rsidRPr="006D2A44">
        <w:rPr>
          <w:rFonts w:asciiTheme="majorHAnsi" w:hAnsiTheme="majorHAnsi" w:cstheme="majorHAnsi"/>
        </w:rPr>
        <w:t>) leadership</w:t>
      </w:r>
      <w:r w:rsidRPr="006D2A44">
        <w:rPr>
          <w:rFonts w:asciiTheme="majorHAnsi" w:hAnsiTheme="majorHAnsi" w:cstheme="majorHAnsi"/>
        </w:rPr>
        <w:t xml:space="preserve"> </w:t>
      </w:r>
      <w:r w:rsidR="001B019D" w:rsidRPr="006D2A44">
        <w:rPr>
          <w:rFonts w:asciiTheme="majorHAnsi" w:hAnsiTheme="majorHAnsi" w:cstheme="majorHAnsi"/>
        </w:rPr>
        <w:t xml:space="preserve">decided to </w:t>
      </w:r>
      <w:r w:rsidRPr="006D2A44">
        <w:rPr>
          <w:rFonts w:asciiTheme="majorHAnsi" w:hAnsiTheme="majorHAnsi" w:cstheme="majorHAnsi"/>
        </w:rPr>
        <w:t>fund Tutor.com to deliver online tutoring for all DoD military families worldwide.</w:t>
      </w:r>
    </w:p>
    <w:p w14:paraId="131BAEAE" w14:textId="77777777" w:rsidR="00850D07" w:rsidRPr="006D2A44" w:rsidRDefault="00850D07" w:rsidP="004B2618">
      <w:pPr>
        <w:spacing w:after="0" w:line="240" w:lineRule="auto"/>
        <w:rPr>
          <w:rFonts w:asciiTheme="majorHAnsi" w:hAnsiTheme="majorHAnsi" w:cstheme="majorHAnsi"/>
        </w:rPr>
      </w:pPr>
    </w:p>
    <w:p w14:paraId="46CC7E15" w14:textId="1F3083C9" w:rsidR="000C54D2" w:rsidRPr="006D2A44" w:rsidRDefault="00850D07" w:rsidP="004B2618">
      <w:pPr>
        <w:spacing w:after="0" w:line="240" w:lineRule="auto"/>
        <w:rPr>
          <w:rFonts w:asciiTheme="majorHAnsi" w:hAnsiTheme="majorHAnsi" w:cstheme="majorHAnsi"/>
        </w:rPr>
      </w:pPr>
      <w:r w:rsidRPr="006D2A44">
        <w:rPr>
          <w:rFonts w:asciiTheme="majorHAnsi" w:hAnsiTheme="majorHAnsi" w:cstheme="majorHAnsi"/>
        </w:rPr>
        <w:t>As of April 2020, members of all DoD Services, DoD civilian personnel, and all dependent family members are funded by the DoD to use Tutor.com for U.S. Military Families (tutor.com/military) at no cost</w:t>
      </w:r>
      <w:r w:rsidR="00223A76" w:rsidRPr="006D2A44">
        <w:rPr>
          <w:rFonts w:asciiTheme="majorHAnsi" w:hAnsiTheme="majorHAnsi" w:cstheme="majorHAnsi"/>
        </w:rPr>
        <w:t xml:space="preserve"> to the users</w:t>
      </w:r>
      <w:r w:rsidRPr="006D2A44">
        <w:rPr>
          <w:rFonts w:asciiTheme="majorHAnsi" w:hAnsiTheme="majorHAnsi" w:cstheme="majorHAnsi"/>
        </w:rPr>
        <w:t xml:space="preserve">. U.S. Coast Guard Service members and civilian personnel plus </w:t>
      </w:r>
      <w:proofErr w:type="gramStart"/>
      <w:r w:rsidRPr="006D2A44">
        <w:rPr>
          <w:rFonts w:asciiTheme="majorHAnsi" w:hAnsiTheme="majorHAnsi" w:cstheme="majorHAnsi"/>
        </w:rPr>
        <w:t>all of</w:t>
      </w:r>
      <w:proofErr w:type="gramEnd"/>
      <w:r w:rsidRPr="006D2A44">
        <w:rPr>
          <w:rFonts w:asciiTheme="majorHAnsi" w:hAnsiTheme="majorHAnsi" w:cstheme="majorHAnsi"/>
        </w:rPr>
        <w:t xml:space="preserve"> their dependent family members are funded by Coast Guard Mutual Assistance (CMGA) to use Tutor.com for U.S. Military Families (tutor.com/military) at no cost</w:t>
      </w:r>
      <w:r w:rsidR="00223A76" w:rsidRPr="006D2A44">
        <w:rPr>
          <w:rFonts w:asciiTheme="majorHAnsi" w:hAnsiTheme="majorHAnsi" w:cstheme="majorHAnsi"/>
        </w:rPr>
        <w:t xml:space="preserve"> to the users</w:t>
      </w:r>
      <w:r w:rsidRPr="006D2A44">
        <w:rPr>
          <w:rFonts w:asciiTheme="majorHAnsi" w:hAnsiTheme="majorHAnsi" w:cstheme="majorHAnsi"/>
        </w:rPr>
        <w:t>.</w:t>
      </w:r>
      <w:r w:rsidR="00223A76" w:rsidRPr="006D2A44">
        <w:rPr>
          <w:rFonts w:asciiTheme="majorHAnsi" w:hAnsiTheme="majorHAnsi" w:cstheme="majorHAnsi"/>
        </w:rPr>
        <w:t xml:space="preserve"> Those who fund the program determine eligibility for its use. </w:t>
      </w:r>
    </w:p>
    <w:p w14:paraId="4922CD4E" w14:textId="572B0100" w:rsidR="006D4EF3" w:rsidRPr="006D2A44" w:rsidRDefault="006D4EF3" w:rsidP="004B2618">
      <w:pPr>
        <w:spacing w:after="0" w:line="240" w:lineRule="auto"/>
      </w:pPr>
    </w:p>
    <w:p w14:paraId="27D24AC6" w14:textId="240D65D7" w:rsidR="006D4EF3" w:rsidRPr="006D2A44" w:rsidRDefault="00F4709E" w:rsidP="004B2618">
      <w:pPr>
        <w:spacing w:after="0" w:line="240" w:lineRule="auto"/>
        <w:rPr>
          <w:b/>
          <w:bCs/>
        </w:rPr>
      </w:pPr>
      <w:r w:rsidRPr="006D2A44">
        <w:rPr>
          <w:b/>
          <w:bCs/>
        </w:rPr>
        <w:t>P</w:t>
      </w:r>
      <w:r w:rsidR="00850D07" w:rsidRPr="006D2A44">
        <w:rPr>
          <w:b/>
          <w:bCs/>
        </w:rPr>
        <w:t>URPOSE</w:t>
      </w:r>
      <w:r w:rsidRPr="006D2A44">
        <w:rPr>
          <w:b/>
          <w:bCs/>
        </w:rPr>
        <w:t xml:space="preserve">: Why </w:t>
      </w:r>
      <w:r w:rsidR="000C54D2" w:rsidRPr="006D2A44">
        <w:rPr>
          <w:b/>
          <w:bCs/>
        </w:rPr>
        <w:t>does</w:t>
      </w:r>
      <w:r w:rsidRPr="006D2A44">
        <w:rPr>
          <w:b/>
          <w:bCs/>
        </w:rPr>
        <w:t xml:space="preserve"> </w:t>
      </w:r>
      <w:r w:rsidR="000C54D2" w:rsidRPr="006D2A44">
        <w:rPr>
          <w:b/>
          <w:bCs/>
        </w:rPr>
        <w:t xml:space="preserve">the U.S. Military offer online </w:t>
      </w:r>
      <w:r w:rsidR="001B019D" w:rsidRPr="006D2A44">
        <w:rPr>
          <w:b/>
          <w:bCs/>
        </w:rPr>
        <w:t xml:space="preserve">homework help and </w:t>
      </w:r>
      <w:r w:rsidR="000C54D2" w:rsidRPr="006D2A44">
        <w:rPr>
          <w:b/>
          <w:bCs/>
        </w:rPr>
        <w:t>tutoring</w:t>
      </w:r>
      <w:r w:rsidR="005119DD">
        <w:rPr>
          <w:b/>
          <w:bCs/>
        </w:rPr>
        <w:t xml:space="preserve"> </w:t>
      </w:r>
      <w:r w:rsidR="000C54D2" w:rsidRPr="006D2A44">
        <w:rPr>
          <w:b/>
          <w:bCs/>
        </w:rPr>
        <w:t>to authorized DoD users?</w:t>
      </w:r>
    </w:p>
    <w:p w14:paraId="05B1D87A" w14:textId="50555877" w:rsidR="00046C64" w:rsidRPr="006D2A44" w:rsidRDefault="00046C64" w:rsidP="00046C64">
      <w:pPr>
        <w:spacing w:after="0" w:line="240" w:lineRule="auto"/>
        <w:rPr>
          <w:rFonts w:asciiTheme="majorHAnsi" w:hAnsiTheme="majorHAnsi" w:cs="Courier New"/>
          <w:bCs/>
        </w:rPr>
      </w:pPr>
      <w:r w:rsidRPr="006D2A44">
        <w:rPr>
          <w:rFonts w:asciiTheme="majorHAnsi" w:hAnsiTheme="majorHAnsi" w:cs="Courier New"/>
          <w:bCs/>
        </w:rPr>
        <w:t xml:space="preserve">The </w:t>
      </w:r>
      <w:r w:rsidR="00097F8C" w:rsidRPr="006D2A44">
        <w:rPr>
          <w:rFonts w:asciiTheme="majorHAnsi" w:hAnsiTheme="majorHAnsi" w:cs="Courier New"/>
          <w:bCs/>
        </w:rPr>
        <w:t>goal</w:t>
      </w:r>
      <w:r w:rsidRPr="006D2A44">
        <w:rPr>
          <w:rFonts w:asciiTheme="majorHAnsi" w:hAnsiTheme="majorHAnsi" w:cs="Courier New"/>
          <w:bCs/>
        </w:rPr>
        <w:t xml:space="preserve"> is to provide a resource that contributes to DoD</w:t>
      </w:r>
      <w:r w:rsidR="00223A76" w:rsidRPr="006D2A44">
        <w:rPr>
          <w:rFonts w:asciiTheme="majorHAnsi" w:hAnsiTheme="majorHAnsi" w:cs="Courier New"/>
          <w:bCs/>
        </w:rPr>
        <w:t xml:space="preserve"> and Coast Guard</w:t>
      </w:r>
      <w:r w:rsidRPr="006D2A44">
        <w:rPr>
          <w:rFonts w:asciiTheme="majorHAnsi" w:hAnsiTheme="majorHAnsi" w:cs="Courier New"/>
          <w:bCs/>
        </w:rPr>
        <w:t xml:space="preserve"> mission readiness, by supporting the educational success and the overall wellness of students in the </w:t>
      </w:r>
      <w:r w:rsidR="00223A76" w:rsidRPr="006D2A44">
        <w:rPr>
          <w:rFonts w:asciiTheme="majorHAnsi" w:hAnsiTheme="majorHAnsi" w:cs="Courier New"/>
          <w:bCs/>
        </w:rPr>
        <w:t>military and military-connected</w:t>
      </w:r>
      <w:r w:rsidRPr="006D2A44">
        <w:rPr>
          <w:rFonts w:asciiTheme="majorHAnsi" w:hAnsiTheme="majorHAnsi" w:cs="Courier New"/>
          <w:bCs/>
        </w:rPr>
        <w:t xml:space="preserve"> family.</w:t>
      </w:r>
    </w:p>
    <w:p w14:paraId="685D3F38" w14:textId="77777777" w:rsidR="00850D07" w:rsidRPr="006D2A44" w:rsidRDefault="00850D07" w:rsidP="00850D07">
      <w:pPr>
        <w:autoSpaceDE w:val="0"/>
        <w:autoSpaceDN w:val="0"/>
        <w:adjustRightInd w:val="0"/>
        <w:spacing w:after="0" w:line="240" w:lineRule="auto"/>
        <w:rPr>
          <w:rFonts w:cstheme="minorHAnsi"/>
        </w:rPr>
      </w:pPr>
    </w:p>
    <w:p w14:paraId="08835D88" w14:textId="01239F14" w:rsidR="006D4EF3" w:rsidRPr="006D2A44" w:rsidRDefault="00850D07" w:rsidP="004B2618">
      <w:pPr>
        <w:spacing w:after="0" w:line="240" w:lineRule="auto"/>
        <w:rPr>
          <w:b/>
          <w:bCs/>
        </w:rPr>
      </w:pPr>
      <w:r w:rsidRPr="006D2A44">
        <w:rPr>
          <w:b/>
          <w:bCs/>
        </w:rPr>
        <w:t>SCOPE</w:t>
      </w:r>
      <w:r w:rsidR="00F4709E" w:rsidRPr="006D2A44">
        <w:rPr>
          <w:b/>
          <w:bCs/>
        </w:rPr>
        <w:t xml:space="preserve">: What does </w:t>
      </w:r>
      <w:r w:rsidRPr="006D2A44">
        <w:rPr>
          <w:b/>
          <w:bCs/>
        </w:rPr>
        <w:t xml:space="preserve">the </w:t>
      </w:r>
      <w:r w:rsidR="00F4709E" w:rsidRPr="006D2A44">
        <w:rPr>
          <w:b/>
          <w:bCs/>
        </w:rPr>
        <w:t>Tutor.com for U.S. Military Families</w:t>
      </w:r>
      <w:r w:rsidRPr="006D2A44">
        <w:rPr>
          <w:b/>
          <w:bCs/>
        </w:rPr>
        <w:t xml:space="preserve"> program </w:t>
      </w:r>
      <w:r w:rsidR="00F4709E" w:rsidRPr="006D2A44">
        <w:rPr>
          <w:b/>
          <w:bCs/>
        </w:rPr>
        <w:t xml:space="preserve">provide? </w:t>
      </w:r>
    </w:p>
    <w:p w14:paraId="0958A3A0" w14:textId="77777777" w:rsidR="00097F8C" w:rsidRPr="006D2A44" w:rsidRDefault="00097F8C" w:rsidP="00046C64">
      <w:pPr>
        <w:autoSpaceDE w:val="0"/>
        <w:autoSpaceDN w:val="0"/>
        <w:adjustRightInd w:val="0"/>
        <w:spacing w:after="0" w:line="240" w:lineRule="auto"/>
        <w:rPr>
          <w:rFonts w:asciiTheme="majorHAnsi" w:hAnsiTheme="majorHAnsi" w:cstheme="majorHAnsi"/>
        </w:rPr>
      </w:pPr>
      <w:r w:rsidRPr="006D2A44">
        <w:rPr>
          <w:rFonts w:asciiTheme="majorHAnsi" w:hAnsiTheme="majorHAnsi" w:cstheme="majorHAnsi"/>
        </w:rPr>
        <w:t>Tutor.com provides Service members and other authorized DoD personnel stationed all over the world with educational support for themselves and their dependent family members, to reinforce learning, support test preparation, and help users master concepts and complete assignments in a timely and structured manner through the online interactions with vetted expert tutors in an anonymous and secure environment.</w:t>
      </w:r>
    </w:p>
    <w:p w14:paraId="4DC5F199" w14:textId="77777777" w:rsidR="00097F8C" w:rsidRPr="006D2A44" w:rsidRDefault="00097F8C" w:rsidP="00046C64">
      <w:pPr>
        <w:autoSpaceDE w:val="0"/>
        <w:autoSpaceDN w:val="0"/>
        <w:adjustRightInd w:val="0"/>
        <w:spacing w:after="0" w:line="240" w:lineRule="auto"/>
        <w:rPr>
          <w:rFonts w:asciiTheme="majorHAnsi" w:hAnsiTheme="majorHAnsi" w:cstheme="majorHAnsi"/>
        </w:rPr>
      </w:pPr>
    </w:p>
    <w:p w14:paraId="283EBF9F" w14:textId="28687721" w:rsidR="00850D07" w:rsidRPr="006D2A44" w:rsidRDefault="00046C64" w:rsidP="00097F8C">
      <w:pPr>
        <w:autoSpaceDE w:val="0"/>
        <w:autoSpaceDN w:val="0"/>
        <w:adjustRightInd w:val="0"/>
        <w:spacing w:after="0" w:line="240" w:lineRule="auto"/>
        <w:rPr>
          <w:rFonts w:asciiTheme="majorHAnsi" w:hAnsiTheme="majorHAnsi" w:cstheme="majorHAnsi"/>
        </w:rPr>
      </w:pPr>
      <w:r w:rsidRPr="006D2A44">
        <w:rPr>
          <w:rFonts w:asciiTheme="majorHAnsi" w:hAnsiTheme="majorHAnsi" w:cstheme="majorHAnsi"/>
        </w:rPr>
        <w:t xml:space="preserve">Tutor.com </w:t>
      </w:r>
      <w:r w:rsidR="00097F8C" w:rsidRPr="006D2A44">
        <w:rPr>
          <w:rFonts w:asciiTheme="majorHAnsi" w:hAnsiTheme="majorHAnsi" w:cstheme="majorHAnsi"/>
        </w:rPr>
        <w:t>deliver</w:t>
      </w:r>
      <w:r w:rsidRPr="006D2A44">
        <w:rPr>
          <w:rFonts w:asciiTheme="majorHAnsi" w:hAnsiTheme="majorHAnsi" w:cstheme="majorHAnsi"/>
        </w:rPr>
        <w:t xml:space="preserve">s on-demand </w:t>
      </w:r>
      <w:r w:rsidR="005119DD">
        <w:rPr>
          <w:rFonts w:asciiTheme="majorHAnsi" w:hAnsiTheme="majorHAnsi" w:cstheme="majorHAnsi"/>
        </w:rPr>
        <w:t xml:space="preserve">homework help and tutoring </w:t>
      </w:r>
      <w:r w:rsidRPr="006D2A44">
        <w:rPr>
          <w:rFonts w:asciiTheme="majorHAnsi" w:hAnsiTheme="majorHAnsi" w:cstheme="majorHAnsi"/>
        </w:rPr>
        <w:t xml:space="preserve">services to authorized Service members, DoD civilian personnel, and dependents at grade levels Kindergarten (K) through twelve and college in their military installation libraries, at home, and elsewhere via any internet-connected computer, tablet or other “smart” device. </w:t>
      </w:r>
      <w:r w:rsidR="005119DD">
        <w:rPr>
          <w:rFonts w:asciiTheme="majorHAnsi" w:hAnsiTheme="majorHAnsi" w:cstheme="majorHAnsi"/>
        </w:rPr>
        <w:t>The program</w:t>
      </w:r>
      <w:r w:rsidRPr="006D2A44">
        <w:rPr>
          <w:rFonts w:asciiTheme="majorHAnsi" w:hAnsiTheme="majorHAnsi" w:cstheme="majorHAnsi"/>
        </w:rPr>
        <w:t xml:space="preserve"> also provides adult learning and college-level tutoring and other resources, with help for those in college or college-level courses. </w:t>
      </w:r>
      <w:r w:rsidRPr="006D2A44">
        <w:rPr>
          <w:rFonts w:asciiTheme="majorHAnsi" w:eastAsia="Calibri" w:hAnsiTheme="majorHAnsi" w:cstheme="majorHAnsi"/>
        </w:rPr>
        <w:t>D</w:t>
      </w:r>
      <w:r w:rsidRPr="006D2A44">
        <w:rPr>
          <w:rFonts w:asciiTheme="majorHAnsi" w:eastAsia="Calibri" w:hAnsiTheme="majorHAnsi" w:cstheme="majorHAnsi"/>
          <w:spacing w:val="-4"/>
        </w:rPr>
        <w:t>r</w:t>
      </w:r>
      <w:r w:rsidRPr="006D2A44">
        <w:rPr>
          <w:rFonts w:asciiTheme="majorHAnsi" w:eastAsia="Calibri" w:hAnsiTheme="majorHAnsi" w:cstheme="majorHAnsi"/>
        </w:rPr>
        <w:t>op-off writing r</w:t>
      </w:r>
      <w:r w:rsidRPr="006D2A44">
        <w:rPr>
          <w:rFonts w:asciiTheme="majorHAnsi" w:eastAsia="Calibri" w:hAnsiTheme="majorHAnsi" w:cstheme="majorHAnsi"/>
          <w:spacing w:val="-3"/>
        </w:rPr>
        <w:t>e</w:t>
      </w:r>
      <w:r w:rsidRPr="006D2A44">
        <w:rPr>
          <w:rFonts w:asciiTheme="majorHAnsi" w:eastAsia="Calibri" w:hAnsiTheme="majorHAnsi" w:cstheme="majorHAnsi"/>
        </w:rPr>
        <w:t>view servic</w:t>
      </w:r>
      <w:r w:rsidRPr="006D2A44">
        <w:rPr>
          <w:rFonts w:asciiTheme="majorHAnsi" w:eastAsia="Calibri" w:hAnsiTheme="majorHAnsi" w:cstheme="majorHAnsi"/>
          <w:spacing w:val="-3"/>
        </w:rPr>
        <w:t>e</w:t>
      </w:r>
      <w:r w:rsidRPr="006D2A44">
        <w:rPr>
          <w:rFonts w:asciiTheme="majorHAnsi" w:eastAsia="Calibri" w:hAnsiTheme="majorHAnsi" w:cstheme="majorHAnsi"/>
        </w:rPr>
        <w:t>s are a</w:t>
      </w:r>
      <w:r w:rsidRPr="006D2A44">
        <w:rPr>
          <w:rFonts w:asciiTheme="majorHAnsi" w:eastAsia="Calibri" w:hAnsiTheme="majorHAnsi" w:cstheme="majorHAnsi"/>
          <w:spacing w:val="-4"/>
        </w:rPr>
        <w:t>l</w:t>
      </w:r>
      <w:r w:rsidRPr="006D2A44">
        <w:rPr>
          <w:rFonts w:asciiTheme="majorHAnsi" w:eastAsia="Calibri" w:hAnsiTheme="majorHAnsi" w:cstheme="majorHAnsi"/>
        </w:rPr>
        <w:t xml:space="preserve">so available </w:t>
      </w:r>
      <w:r w:rsidRPr="006D2A44">
        <w:rPr>
          <w:rFonts w:asciiTheme="majorHAnsi" w:eastAsia="Calibri" w:hAnsiTheme="majorHAnsi" w:cstheme="majorHAnsi"/>
          <w:spacing w:val="-3"/>
        </w:rPr>
        <w:t>f</w:t>
      </w:r>
      <w:r w:rsidRPr="006D2A44">
        <w:rPr>
          <w:rFonts w:asciiTheme="majorHAnsi" w:eastAsia="Calibri" w:hAnsiTheme="majorHAnsi" w:cstheme="majorHAnsi"/>
        </w:rPr>
        <w:t>or users to</w:t>
      </w:r>
      <w:r w:rsidRPr="006D2A44">
        <w:rPr>
          <w:rFonts w:asciiTheme="majorHAnsi" w:eastAsia="Calibri" w:hAnsiTheme="majorHAnsi" w:cstheme="majorHAnsi"/>
          <w:spacing w:val="-2"/>
        </w:rPr>
        <w:t xml:space="preserve"> </w:t>
      </w:r>
      <w:r w:rsidRPr="006D2A44">
        <w:rPr>
          <w:rFonts w:asciiTheme="majorHAnsi" w:eastAsia="Calibri" w:hAnsiTheme="majorHAnsi" w:cstheme="majorHAnsi"/>
        </w:rPr>
        <w:t>receive tutor fee</w:t>
      </w:r>
      <w:r w:rsidRPr="006D2A44">
        <w:rPr>
          <w:rFonts w:asciiTheme="majorHAnsi" w:eastAsia="Calibri" w:hAnsiTheme="majorHAnsi" w:cstheme="majorHAnsi"/>
          <w:spacing w:val="-3"/>
        </w:rPr>
        <w:t>d</w:t>
      </w:r>
      <w:r w:rsidRPr="006D2A44">
        <w:rPr>
          <w:rFonts w:asciiTheme="majorHAnsi" w:eastAsia="Calibri" w:hAnsiTheme="majorHAnsi" w:cstheme="majorHAnsi"/>
        </w:rPr>
        <w:t>back asynchronously</w:t>
      </w:r>
      <w:r w:rsidR="00097F8C" w:rsidRPr="006D2A44">
        <w:rPr>
          <w:rFonts w:asciiTheme="majorHAnsi" w:eastAsia="Calibri" w:hAnsiTheme="majorHAnsi" w:cstheme="majorHAnsi"/>
        </w:rPr>
        <w:t xml:space="preserve"> within </w:t>
      </w:r>
      <w:r w:rsidR="001E1A36" w:rsidRPr="006D2A44">
        <w:rPr>
          <w:rFonts w:asciiTheme="majorHAnsi" w:eastAsia="Calibri" w:hAnsiTheme="majorHAnsi" w:cstheme="majorHAnsi"/>
        </w:rPr>
        <w:t>12</w:t>
      </w:r>
      <w:r w:rsidR="00097F8C" w:rsidRPr="006D2A44">
        <w:rPr>
          <w:rFonts w:asciiTheme="majorHAnsi" w:eastAsia="Calibri" w:hAnsiTheme="majorHAnsi" w:cstheme="majorHAnsi"/>
        </w:rPr>
        <w:t xml:space="preserve"> hours</w:t>
      </w:r>
      <w:r w:rsidRPr="006D2A44">
        <w:rPr>
          <w:rFonts w:asciiTheme="majorHAnsi" w:eastAsia="Calibri" w:hAnsiTheme="majorHAnsi" w:cstheme="majorHAnsi"/>
        </w:rPr>
        <w:t>. In ad</w:t>
      </w:r>
      <w:r w:rsidRPr="006D2A44">
        <w:rPr>
          <w:rFonts w:asciiTheme="majorHAnsi" w:eastAsia="Calibri" w:hAnsiTheme="majorHAnsi" w:cstheme="majorHAnsi"/>
          <w:spacing w:val="-3"/>
        </w:rPr>
        <w:t>d</w:t>
      </w:r>
      <w:r w:rsidRPr="006D2A44">
        <w:rPr>
          <w:rFonts w:asciiTheme="majorHAnsi" w:eastAsia="Calibri" w:hAnsiTheme="majorHAnsi" w:cstheme="majorHAnsi"/>
        </w:rPr>
        <w:t>ition, authorized users have access</w:t>
      </w:r>
      <w:r w:rsidRPr="006D2A44">
        <w:rPr>
          <w:rFonts w:asciiTheme="majorHAnsi" w:eastAsia="Calibri" w:hAnsiTheme="majorHAnsi" w:cstheme="majorHAnsi"/>
          <w:spacing w:val="-3"/>
        </w:rPr>
        <w:t xml:space="preserve"> </w:t>
      </w:r>
      <w:r w:rsidRPr="006D2A44">
        <w:rPr>
          <w:rFonts w:asciiTheme="majorHAnsi" w:eastAsia="Calibri" w:hAnsiTheme="majorHAnsi" w:cstheme="majorHAnsi"/>
        </w:rPr>
        <w:t>to su</w:t>
      </w:r>
      <w:r w:rsidRPr="006D2A44">
        <w:rPr>
          <w:rFonts w:asciiTheme="majorHAnsi" w:eastAsia="Calibri" w:hAnsiTheme="majorHAnsi" w:cstheme="majorHAnsi"/>
          <w:spacing w:val="-3"/>
        </w:rPr>
        <w:t>p</w:t>
      </w:r>
      <w:r w:rsidRPr="006D2A44">
        <w:rPr>
          <w:rFonts w:asciiTheme="majorHAnsi" w:eastAsia="Calibri" w:hAnsiTheme="majorHAnsi" w:cstheme="majorHAnsi"/>
        </w:rPr>
        <w:t>pl</w:t>
      </w:r>
      <w:r w:rsidRPr="006D2A44">
        <w:rPr>
          <w:rFonts w:asciiTheme="majorHAnsi" w:eastAsia="Calibri" w:hAnsiTheme="majorHAnsi" w:cstheme="majorHAnsi"/>
          <w:spacing w:val="-3"/>
        </w:rPr>
        <w:t>e</w:t>
      </w:r>
      <w:r w:rsidRPr="006D2A44">
        <w:rPr>
          <w:rFonts w:asciiTheme="majorHAnsi" w:eastAsia="Calibri" w:hAnsiTheme="majorHAnsi" w:cstheme="majorHAnsi"/>
        </w:rPr>
        <w:t>mental acad</w:t>
      </w:r>
      <w:r w:rsidRPr="006D2A44">
        <w:rPr>
          <w:rFonts w:asciiTheme="majorHAnsi" w:eastAsia="Calibri" w:hAnsiTheme="majorHAnsi" w:cstheme="majorHAnsi"/>
          <w:spacing w:val="-4"/>
        </w:rPr>
        <w:t>e</w:t>
      </w:r>
      <w:r w:rsidRPr="006D2A44">
        <w:rPr>
          <w:rFonts w:asciiTheme="majorHAnsi" w:eastAsia="Calibri" w:hAnsiTheme="majorHAnsi" w:cstheme="majorHAnsi"/>
        </w:rPr>
        <w:t>mic re</w:t>
      </w:r>
      <w:r w:rsidRPr="006D2A44">
        <w:rPr>
          <w:rFonts w:asciiTheme="majorHAnsi" w:eastAsia="Calibri" w:hAnsiTheme="majorHAnsi" w:cstheme="majorHAnsi"/>
          <w:spacing w:val="-3"/>
        </w:rPr>
        <w:t>s</w:t>
      </w:r>
      <w:r w:rsidRPr="006D2A44">
        <w:rPr>
          <w:rFonts w:asciiTheme="majorHAnsi" w:eastAsia="Calibri" w:hAnsiTheme="majorHAnsi" w:cstheme="majorHAnsi"/>
        </w:rPr>
        <w:t>ources and test prep</w:t>
      </w:r>
      <w:r w:rsidR="00223A76" w:rsidRPr="006D2A44">
        <w:rPr>
          <w:rFonts w:asciiTheme="majorHAnsi" w:eastAsia="Calibri" w:hAnsiTheme="majorHAnsi" w:cstheme="majorHAnsi"/>
        </w:rPr>
        <w:t>aration</w:t>
      </w:r>
      <w:r w:rsidRPr="006D2A44">
        <w:rPr>
          <w:rFonts w:asciiTheme="majorHAnsi" w:eastAsia="Calibri" w:hAnsiTheme="majorHAnsi" w:cstheme="majorHAnsi"/>
        </w:rPr>
        <w:t xml:space="preserve"> content.</w:t>
      </w:r>
      <w:r w:rsidR="00097F8C" w:rsidRPr="006D2A44">
        <w:rPr>
          <w:rFonts w:asciiTheme="majorHAnsi" w:eastAsia="Calibri" w:hAnsiTheme="majorHAnsi" w:cstheme="majorHAnsi"/>
          <w:spacing w:val="50"/>
        </w:rPr>
        <w:t xml:space="preserve"> </w:t>
      </w:r>
      <w:r w:rsidR="005119DD">
        <w:rPr>
          <w:rFonts w:asciiTheme="majorHAnsi" w:hAnsiTheme="majorHAnsi" w:cstheme="majorHAnsi"/>
        </w:rPr>
        <w:t xml:space="preserve">Online homework </w:t>
      </w:r>
      <w:proofErr w:type="gramStart"/>
      <w:r w:rsidR="005119DD">
        <w:rPr>
          <w:rFonts w:asciiTheme="majorHAnsi" w:hAnsiTheme="majorHAnsi" w:cstheme="majorHAnsi"/>
        </w:rPr>
        <w:t>help</w:t>
      </w:r>
      <w:proofErr w:type="gramEnd"/>
      <w:r w:rsidR="005119DD">
        <w:rPr>
          <w:rFonts w:asciiTheme="majorHAnsi" w:hAnsiTheme="majorHAnsi" w:cstheme="majorHAnsi"/>
        </w:rPr>
        <w:t xml:space="preserve"> and tutoring</w:t>
      </w:r>
      <w:r w:rsidRPr="006D2A44">
        <w:rPr>
          <w:rFonts w:asciiTheme="majorHAnsi" w:hAnsiTheme="majorHAnsi" w:cstheme="majorHAnsi"/>
        </w:rPr>
        <w:t xml:space="preserve"> services are available </w:t>
      </w:r>
      <w:r w:rsidR="00223A76" w:rsidRPr="006D2A44">
        <w:rPr>
          <w:rFonts w:asciiTheme="majorHAnsi" w:hAnsiTheme="majorHAnsi" w:cstheme="majorHAnsi"/>
        </w:rPr>
        <w:t xml:space="preserve">on-demand </w:t>
      </w:r>
      <w:r w:rsidRPr="006D2A44">
        <w:rPr>
          <w:rFonts w:asciiTheme="majorHAnsi" w:hAnsiTheme="majorHAnsi" w:cstheme="majorHAnsi"/>
        </w:rPr>
        <w:t>to authorized users, 24/7/365, except on four 24-hour holidays each year.</w:t>
      </w:r>
    </w:p>
    <w:p w14:paraId="6109EDB2" w14:textId="57319EA8" w:rsidR="001E1A36" w:rsidRPr="006D2A44" w:rsidRDefault="001E1A36" w:rsidP="00097F8C">
      <w:pPr>
        <w:autoSpaceDE w:val="0"/>
        <w:autoSpaceDN w:val="0"/>
        <w:adjustRightInd w:val="0"/>
        <w:spacing w:after="0" w:line="240" w:lineRule="auto"/>
        <w:rPr>
          <w:rFonts w:asciiTheme="majorHAnsi" w:hAnsiTheme="majorHAnsi" w:cstheme="majorHAnsi"/>
        </w:rPr>
      </w:pPr>
    </w:p>
    <w:p w14:paraId="42E1E534" w14:textId="77777777" w:rsidR="001E1A36" w:rsidRPr="006D2A44" w:rsidRDefault="001E1A36" w:rsidP="001E1A36">
      <w:pPr>
        <w:spacing w:after="120"/>
        <w:rPr>
          <w:rFonts w:asciiTheme="majorHAnsi" w:hAnsiTheme="majorHAnsi" w:cstheme="majorHAnsi"/>
        </w:rPr>
      </w:pPr>
      <w:r w:rsidRPr="006D2A44">
        <w:rPr>
          <w:rFonts w:asciiTheme="majorHAnsi" w:hAnsiTheme="majorHAnsi" w:cstheme="majorHAnsi"/>
        </w:rPr>
        <w:t>Tutor.com:</w:t>
      </w:r>
    </w:p>
    <w:p w14:paraId="423D54D8" w14:textId="3E7C6159" w:rsidR="009878AB" w:rsidRPr="006D2A44" w:rsidRDefault="009878AB" w:rsidP="009878AB">
      <w:pPr>
        <w:pStyle w:val="ListParagraph"/>
        <w:numPr>
          <w:ilvl w:val="2"/>
          <w:numId w:val="2"/>
        </w:numPr>
        <w:autoSpaceDE w:val="0"/>
        <w:autoSpaceDN w:val="0"/>
        <w:adjustRightInd w:val="0"/>
        <w:spacing w:after="0" w:line="240" w:lineRule="auto"/>
        <w:ind w:left="540"/>
        <w:rPr>
          <w:rFonts w:cstheme="minorHAnsi"/>
        </w:rPr>
      </w:pPr>
      <w:r w:rsidRPr="006D2A44">
        <w:rPr>
          <w:rFonts w:asciiTheme="majorHAnsi" w:hAnsiTheme="majorHAnsi" w:cstheme="majorHAnsi"/>
        </w:rPr>
        <w:t>Delivers one-to-one online</w:t>
      </w:r>
      <w:r w:rsidR="00C9534C">
        <w:rPr>
          <w:rFonts w:asciiTheme="majorHAnsi" w:hAnsiTheme="majorHAnsi" w:cstheme="majorHAnsi"/>
        </w:rPr>
        <w:t xml:space="preserve"> live</w:t>
      </w:r>
      <w:r w:rsidRPr="006D2A44">
        <w:rPr>
          <w:rFonts w:asciiTheme="majorHAnsi" w:hAnsiTheme="majorHAnsi" w:cstheme="majorHAnsi"/>
        </w:rPr>
        <w:t xml:space="preserve"> tutoring sessions on-demand during all program operating hours in all subjects approved for the program, including Math; Science; English; Social Studies; Computer Science; Foreign Language: Spanish, French, and German; Reading; Writing; Nursing/Allied Health; Study Skills; English Language Learner (ELL) topics; Computer Literacy; Business: Accounting, Finance, and Economics. Live on-demand 24/7 tutoring support also includes support for grades K-12 students in Advanced Placement (AP) and International Baccalaureate (IB) subjects. The service is available in English for all core academic subjects </w:t>
      </w:r>
      <w:proofErr w:type="gramStart"/>
      <w:r w:rsidRPr="006D2A44">
        <w:rPr>
          <w:rFonts w:asciiTheme="majorHAnsi" w:hAnsiTheme="majorHAnsi" w:cstheme="majorHAnsi"/>
        </w:rPr>
        <w:t>and also</w:t>
      </w:r>
      <w:proofErr w:type="gramEnd"/>
      <w:r w:rsidRPr="006D2A44">
        <w:rPr>
          <w:rFonts w:asciiTheme="majorHAnsi" w:hAnsiTheme="majorHAnsi" w:cstheme="majorHAnsi"/>
        </w:rPr>
        <w:t xml:space="preserve"> in Spanish for Math, Science, and Social Studies topics. Non-COPPA</w:t>
      </w:r>
      <w:r w:rsidR="006D2A44">
        <w:rPr>
          <w:rFonts w:asciiTheme="majorHAnsi" w:hAnsiTheme="majorHAnsi" w:cstheme="majorHAnsi"/>
        </w:rPr>
        <w:t xml:space="preserve"> (age 13 years and older)</w:t>
      </w:r>
      <w:r w:rsidRPr="006D2A44">
        <w:rPr>
          <w:rFonts w:asciiTheme="majorHAnsi" w:hAnsiTheme="majorHAnsi" w:cstheme="majorHAnsi"/>
        </w:rPr>
        <w:t xml:space="preserve"> users may also schedule tutoring sessions and select and mark specific tutors as preferred.</w:t>
      </w:r>
    </w:p>
    <w:p w14:paraId="28BAA9D2" w14:textId="3EC8CA69" w:rsidR="006D2A44" w:rsidRPr="006D2A44" w:rsidRDefault="00C9534C" w:rsidP="006D2A44">
      <w:p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1664384" behindDoc="0" locked="0" layoutInCell="1" allowOverlap="1" wp14:anchorId="3809FDD4" wp14:editId="771F4EAF">
                <wp:simplePos x="0" y="0"/>
                <wp:positionH relativeFrom="page">
                  <wp:posOffset>12700</wp:posOffset>
                </wp:positionH>
                <wp:positionV relativeFrom="paragraph">
                  <wp:posOffset>539115</wp:posOffset>
                </wp:positionV>
                <wp:extent cx="7753350" cy="241300"/>
                <wp:effectExtent l="0" t="0" r="0" b="6350"/>
                <wp:wrapNone/>
                <wp:docPr id="6" name="Rectangle 6"/>
                <wp:cNvGraphicFramePr/>
                <a:graphic xmlns:a="http://schemas.openxmlformats.org/drawingml/2006/main">
                  <a:graphicData uri="http://schemas.microsoft.com/office/word/2010/wordprocessingShape">
                    <wps:wsp>
                      <wps:cNvSpPr/>
                      <wps:spPr>
                        <a:xfrm>
                          <a:off x="0" y="0"/>
                          <a:ext cx="7753350" cy="241300"/>
                        </a:xfrm>
                        <a:prstGeom prst="rect">
                          <a:avLst/>
                        </a:prstGeom>
                        <a:solidFill>
                          <a:srgbClr val="5520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0CF87" id="Rectangle 6" o:spid="_x0000_s1026" style="position:absolute;margin-left:1pt;margin-top:42.45pt;width:610.5pt;height:19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" fillcolor="#55207a" stroked="f" strokeweight="1pt">
                <w10:wrap anchorx="page"/>
              </v:rect>
            </w:pict>
          </mc:Fallback>
        </mc:AlternateContent>
      </w:r>
    </w:p>
    <w:p w14:paraId="502E5CAA" w14:textId="74CAE619" w:rsidR="006D2A44" w:rsidRPr="006D2A44" w:rsidRDefault="00C9534C" w:rsidP="006D2A44">
      <w:pPr>
        <w:autoSpaceDE w:val="0"/>
        <w:autoSpaceDN w:val="0"/>
        <w:adjustRightInd w:val="0"/>
        <w:spacing w:after="0" w:line="240" w:lineRule="auto"/>
        <w:rPr>
          <w:rFonts w:asciiTheme="majorHAnsi" w:hAnsiTheme="majorHAnsi" w:cstheme="majorHAnsi"/>
        </w:rPr>
      </w:pPr>
      <w:r>
        <w:rPr>
          <w:noProof/>
        </w:rPr>
        <w:lastRenderedPageBreak/>
        <mc:AlternateContent>
          <mc:Choice Requires="wps">
            <w:drawing>
              <wp:anchor distT="0" distB="0" distL="114300" distR="114300" simplePos="0" relativeHeight="251666432" behindDoc="0" locked="0" layoutInCell="1" allowOverlap="1" wp14:anchorId="26EA4232" wp14:editId="4224EBFF">
                <wp:simplePos x="0" y="0"/>
                <wp:positionH relativeFrom="page">
                  <wp:posOffset>19050</wp:posOffset>
                </wp:positionH>
                <wp:positionV relativeFrom="paragraph">
                  <wp:posOffset>-444500</wp:posOffset>
                </wp:positionV>
                <wp:extent cx="7753350" cy="241300"/>
                <wp:effectExtent l="0" t="0" r="0" b="6350"/>
                <wp:wrapNone/>
                <wp:docPr id="7" name="Rectangle 7"/>
                <wp:cNvGraphicFramePr/>
                <a:graphic xmlns:a="http://schemas.openxmlformats.org/drawingml/2006/main">
                  <a:graphicData uri="http://schemas.microsoft.com/office/word/2010/wordprocessingShape">
                    <wps:wsp>
                      <wps:cNvSpPr/>
                      <wps:spPr>
                        <a:xfrm>
                          <a:off x="0" y="0"/>
                          <a:ext cx="7753350" cy="241300"/>
                        </a:xfrm>
                        <a:prstGeom prst="rect">
                          <a:avLst/>
                        </a:prstGeom>
                        <a:solidFill>
                          <a:srgbClr val="5520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53C7E" id="Rectangle 7" o:spid="_x0000_s1026" style="position:absolute;margin-left:1.5pt;margin-top:-35pt;width:610.5pt;height:19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" fillcolor="#55207a" stroked="f" strokeweight="1pt">
                <w10:wrap anchorx="page"/>
              </v:rect>
            </w:pict>
          </mc:Fallback>
        </mc:AlternateContent>
      </w:r>
    </w:p>
    <w:p w14:paraId="79CB4CBA" w14:textId="77777777" w:rsidR="006D2A44" w:rsidRPr="006D2A44" w:rsidRDefault="006D2A44" w:rsidP="006D2A44">
      <w:pPr>
        <w:autoSpaceDE w:val="0"/>
        <w:autoSpaceDN w:val="0"/>
        <w:adjustRightInd w:val="0"/>
        <w:spacing w:after="0" w:line="240" w:lineRule="auto"/>
        <w:rPr>
          <w:rFonts w:asciiTheme="majorHAnsi" w:hAnsiTheme="majorHAnsi" w:cstheme="majorHAnsi"/>
        </w:rPr>
      </w:pPr>
    </w:p>
    <w:p w14:paraId="642F6174" w14:textId="63808CDB" w:rsidR="007B1D73" w:rsidRPr="006D2A44" w:rsidRDefault="007B1D73" w:rsidP="007B1D73">
      <w:pPr>
        <w:pStyle w:val="ListParagraph"/>
        <w:numPr>
          <w:ilvl w:val="0"/>
          <w:numId w:val="2"/>
        </w:numPr>
        <w:autoSpaceDE w:val="0"/>
        <w:autoSpaceDN w:val="0"/>
        <w:adjustRightInd w:val="0"/>
        <w:spacing w:after="0" w:line="240" w:lineRule="auto"/>
        <w:ind w:left="540"/>
        <w:rPr>
          <w:rFonts w:asciiTheme="majorHAnsi" w:hAnsiTheme="majorHAnsi" w:cstheme="majorHAnsi"/>
        </w:rPr>
      </w:pPr>
      <w:r w:rsidRPr="006D2A44">
        <w:rPr>
          <w:rFonts w:asciiTheme="majorHAnsi" w:hAnsiTheme="majorHAnsi" w:cstheme="majorHAnsi"/>
        </w:rPr>
        <w:t xml:space="preserve">Ensures that its tutors work with one student in one session at a time. Tutors do not toggle between or work in multiple concurrent individual synchronous tutoring sessions or online classrooms, and </w:t>
      </w:r>
      <w:r w:rsidR="00C9534C">
        <w:rPr>
          <w:rFonts w:asciiTheme="majorHAnsi" w:hAnsiTheme="majorHAnsi" w:cstheme="majorHAnsi"/>
        </w:rPr>
        <w:t xml:space="preserve">do not use </w:t>
      </w:r>
      <w:r w:rsidRPr="006D2A44">
        <w:rPr>
          <w:rFonts w:asciiTheme="majorHAnsi" w:hAnsiTheme="majorHAnsi" w:cstheme="majorHAnsi"/>
        </w:rPr>
        <w:t xml:space="preserve">a “greeter model,” wherein students are required to wait in the online classroom while a tutor finishes a tutoring session with another student, is not used. Tutors ensure that each session comes to an educationally sound conclusion before ending the session. </w:t>
      </w:r>
    </w:p>
    <w:p w14:paraId="08BA9B00" w14:textId="64CB3A25" w:rsidR="007B1D73" w:rsidRPr="006D2A44" w:rsidRDefault="007B1D73" w:rsidP="007B1D73">
      <w:pPr>
        <w:pStyle w:val="ListParagraph"/>
        <w:numPr>
          <w:ilvl w:val="0"/>
          <w:numId w:val="2"/>
        </w:numPr>
        <w:autoSpaceDE w:val="0"/>
        <w:autoSpaceDN w:val="0"/>
        <w:adjustRightInd w:val="0"/>
        <w:spacing w:after="0" w:line="240" w:lineRule="auto"/>
        <w:ind w:left="540"/>
        <w:rPr>
          <w:rFonts w:asciiTheme="majorHAnsi" w:hAnsiTheme="majorHAnsi" w:cstheme="majorHAnsi"/>
        </w:rPr>
      </w:pPr>
      <w:r w:rsidRPr="006D2A44">
        <w:rPr>
          <w:rFonts w:asciiTheme="majorHAnsi" w:hAnsiTheme="majorHAnsi" w:cstheme="majorHAnsi"/>
        </w:rPr>
        <w:t>Returns tutor feedback on asynchronous writing reviews within 12 hours.</w:t>
      </w:r>
    </w:p>
    <w:p w14:paraId="17CDC98E" w14:textId="73501B9C" w:rsidR="001E1A36" w:rsidRPr="006D2A44" w:rsidRDefault="001E1A36" w:rsidP="007B1D73">
      <w:pPr>
        <w:pStyle w:val="ListParagraph"/>
        <w:numPr>
          <w:ilvl w:val="0"/>
          <w:numId w:val="2"/>
        </w:numPr>
        <w:spacing w:after="120"/>
        <w:ind w:left="540"/>
        <w:rPr>
          <w:rFonts w:asciiTheme="majorHAnsi" w:hAnsiTheme="majorHAnsi" w:cstheme="majorHAnsi"/>
        </w:rPr>
      </w:pPr>
      <w:r w:rsidRPr="006D2A44">
        <w:rPr>
          <w:rFonts w:asciiTheme="majorHAnsi" w:hAnsiTheme="majorHAnsi" w:cstheme="majorHAnsi"/>
        </w:rPr>
        <w:t>Provides an interactive, secure, online classroom environment where the user and tutor may communicate in real time via instant text messaging; and/or using two-way interactive virtual whiteboards; and/or browse the Web together for resources and information; and/or using audio; and share files to review. Authorized users can share and upload documents in multiple formats (.pdf, .rtf, .doc, .</w:t>
      </w:r>
      <w:proofErr w:type="spellStart"/>
      <w:r w:rsidRPr="006D2A44">
        <w:rPr>
          <w:rFonts w:asciiTheme="majorHAnsi" w:hAnsiTheme="majorHAnsi" w:cstheme="majorHAnsi"/>
        </w:rPr>
        <w:t>xls</w:t>
      </w:r>
      <w:proofErr w:type="spellEnd"/>
      <w:r w:rsidRPr="006D2A44">
        <w:rPr>
          <w:rFonts w:asciiTheme="majorHAnsi" w:hAnsiTheme="majorHAnsi" w:cstheme="majorHAnsi"/>
        </w:rPr>
        <w:t>, .jpg, .ppt, etc.) for synchronous and asynchronous tutor review.</w:t>
      </w:r>
    </w:p>
    <w:p w14:paraId="3087ED7F" w14:textId="7BC31DDA" w:rsidR="007B1D73" w:rsidRPr="006D2A44" w:rsidRDefault="007B1D73" w:rsidP="007B1D73">
      <w:pPr>
        <w:pStyle w:val="ListParagraph"/>
        <w:widowControl w:val="0"/>
        <w:numPr>
          <w:ilvl w:val="0"/>
          <w:numId w:val="2"/>
        </w:numPr>
        <w:autoSpaceDE w:val="0"/>
        <w:autoSpaceDN w:val="0"/>
        <w:spacing w:after="120" w:line="240" w:lineRule="auto"/>
        <w:ind w:left="540"/>
        <w:rPr>
          <w:rFonts w:asciiTheme="majorHAnsi" w:hAnsiTheme="majorHAnsi" w:cstheme="majorHAnsi"/>
        </w:rPr>
      </w:pPr>
      <w:bookmarkStart w:id="1" w:name="_Hlk45960126"/>
      <w:r w:rsidRPr="006D2A44">
        <w:rPr>
          <w:rFonts w:asciiTheme="majorHAnsi" w:hAnsiTheme="majorHAnsi" w:cstheme="majorHAnsi"/>
        </w:rPr>
        <w:t xml:space="preserve">Has a web-based online classroom that is responsive in design, and that possesses interactive whiteboard and optional voice and video capabilities; and includes a graphing calculator, a code editor and a text editor in corresponding tutored subjects. </w:t>
      </w:r>
      <w:bookmarkEnd w:id="1"/>
    </w:p>
    <w:p w14:paraId="5EFD57ED" w14:textId="36F8DD57" w:rsidR="001E1A36" w:rsidRPr="006D2A44" w:rsidRDefault="001E1A36" w:rsidP="007B1D73">
      <w:pPr>
        <w:pStyle w:val="ListParagraph"/>
        <w:numPr>
          <w:ilvl w:val="0"/>
          <w:numId w:val="2"/>
        </w:numPr>
        <w:autoSpaceDE w:val="0"/>
        <w:autoSpaceDN w:val="0"/>
        <w:adjustRightInd w:val="0"/>
        <w:spacing w:after="0" w:line="240" w:lineRule="auto"/>
        <w:ind w:left="540"/>
        <w:rPr>
          <w:rFonts w:asciiTheme="majorHAnsi" w:hAnsiTheme="majorHAnsi" w:cstheme="majorHAnsi"/>
        </w:rPr>
      </w:pPr>
      <w:r w:rsidRPr="006D2A44">
        <w:rPr>
          <w:rFonts w:asciiTheme="majorHAnsi" w:hAnsiTheme="majorHAnsi" w:cstheme="majorHAnsi"/>
        </w:rPr>
        <w:t>Records and archives all authorized users’ tutoring sessions. Session transcripts include all interactions between the tutor and student, with content from the interactive whiteboard, voice/audio communications, text chat, file sharing, and related additional online classroom tools. Audio transcripts from voice-enabled tutoring sessions are also recorded</w:t>
      </w:r>
      <w:r w:rsidR="007B1D73" w:rsidRPr="006D2A44">
        <w:rPr>
          <w:rFonts w:asciiTheme="majorHAnsi" w:hAnsiTheme="majorHAnsi" w:cstheme="majorHAnsi"/>
        </w:rPr>
        <w:t xml:space="preserve"> and transcribed,</w:t>
      </w:r>
      <w:r w:rsidRPr="006D2A44">
        <w:rPr>
          <w:rFonts w:asciiTheme="majorHAnsi" w:hAnsiTheme="majorHAnsi" w:cstheme="majorHAnsi"/>
        </w:rPr>
        <w:t xml:space="preserve"> and available for review.</w:t>
      </w:r>
    </w:p>
    <w:p w14:paraId="5B063D44" w14:textId="2978C6A8" w:rsidR="00097F8C" w:rsidRPr="006D2A44" w:rsidRDefault="009878AB" w:rsidP="00097F8C">
      <w:pPr>
        <w:pStyle w:val="ListParagraph"/>
        <w:numPr>
          <w:ilvl w:val="0"/>
          <w:numId w:val="2"/>
        </w:numPr>
        <w:spacing w:after="120"/>
        <w:ind w:left="540"/>
        <w:rPr>
          <w:rFonts w:asciiTheme="majorHAnsi" w:hAnsiTheme="majorHAnsi" w:cstheme="majorHAnsi"/>
        </w:rPr>
      </w:pPr>
      <w:r w:rsidRPr="006D2A44">
        <w:rPr>
          <w:rFonts w:asciiTheme="majorHAnsi" w:hAnsiTheme="majorHAnsi" w:cstheme="majorHAnsi"/>
        </w:rPr>
        <w:t xml:space="preserve">Screens its tutors, who </w:t>
      </w:r>
      <w:r w:rsidR="00097F8C" w:rsidRPr="006D2A44">
        <w:rPr>
          <w:rFonts w:asciiTheme="majorHAnsi" w:hAnsiTheme="majorHAnsi" w:cstheme="majorHAnsi"/>
        </w:rPr>
        <w:t xml:space="preserve">must undergo a </w:t>
      </w:r>
      <w:r w:rsidRPr="006D2A44">
        <w:rPr>
          <w:rFonts w:asciiTheme="majorHAnsi" w:hAnsiTheme="majorHAnsi" w:cstheme="majorHAnsi"/>
        </w:rPr>
        <w:t xml:space="preserve">rigorous </w:t>
      </w:r>
      <w:r w:rsidR="00097F8C" w:rsidRPr="006D2A44">
        <w:rPr>
          <w:rFonts w:asciiTheme="majorHAnsi" w:hAnsiTheme="majorHAnsi" w:cstheme="majorHAnsi"/>
        </w:rPr>
        <w:t xml:space="preserve">vetting process that validates subject-matter expertise and online tutoring ability. Tutor.com conducts a criminal background check of all employees, including client services staff, tutors, and tutor mentors. Minimum background check requirements are: a verification of identity, a check of the national sex offender registry, and federal and local criminal records checks. The background check of tutors is repeated periodically throughout each year. </w:t>
      </w:r>
      <w:r w:rsidR="007B1D73" w:rsidRPr="006D2A44">
        <w:rPr>
          <w:rFonts w:asciiTheme="majorHAnsi" w:hAnsiTheme="majorHAnsi" w:cstheme="majorHAnsi"/>
        </w:rPr>
        <w:t>Additionally, Tutor.com t</w:t>
      </w:r>
      <w:r w:rsidR="00097F8C" w:rsidRPr="006D2A44">
        <w:rPr>
          <w:rFonts w:asciiTheme="majorHAnsi" w:eastAsia="Calibri" w:hAnsiTheme="majorHAnsi" w:cstheme="majorHAnsi"/>
        </w:rPr>
        <w:t>utors are</w:t>
      </w:r>
      <w:r w:rsidR="00097F8C" w:rsidRPr="006D2A44">
        <w:rPr>
          <w:rFonts w:asciiTheme="majorHAnsi" w:eastAsia="Calibri" w:hAnsiTheme="majorHAnsi" w:cstheme="majorHAnsi"/>
          <w:spacing w:val="-2"/>
        </w:rPr>
        <w:t xml:space="preserve"> </w:t>
      </w:r>
      <w:r w:rsidR="00097F8C" w:rsidRPr="006D2A44">
        <w:rPr>
          <w:rFonts w:asciiTheme="majorHAnsi" w:eastAsia="Calibri" w:hAnsiTheme="majorHAnsi" w:cstheme="majorHAnsi"/>
        </w:rPr>
        <w:t>evaluated</w:t>
      </w:r>
      <w:r w:rsidR="00097F8C" w:rsidRPr="006D2A44">
        <w:rPr>
          <w:rFonts w:asciiTheme="majorHAnsi" w:eastAsia="Calibri" w:hAnsiTheme="majorHAnsi" w:cstheme="majorHAnsi"/>
          <w:spacing w:val="-4"/>
        </w:rPr>
        <w:t xml:space="preserve"> </w:t>
      </w:r>
      <w:r w:rsidR="00097F8C" w:rsidRPr="006D2A44">
        <w:rPr>
          <w:rFonts w:asciiTheme="majorHAnsi" w:eastAsia="Calibri" w:hAnsiTheme="majorHAnsi" w:cstheme="majorHAnsi"/>
        </w:rPr>
        <w:t>on an ongoing</w:t>
      </w:r>
      <w:r w:rsidR="00097F8C" w:rsidRPr="006D2A44">
        <w:rPr>
          <w:rFonts w:asciiTheme="majorHAnsi" w:eastAsia="Calibri" w:hAnsiTheme="majorHAnsi" w:cstheme="majorHAnsi"/>
          <w:spacing w:val="-2"/>
        </w:rPr>
        <w:t xml:space="preserve"> </w:t>
      </w:r>
      <w:r w:rsidR="00097F8C" w:rsidRPr="006D2A44">
        <w:rPr>
          <w:rFonts w:asciiTheme="majorHAnsi" w:eastAsia="Calibri" w:hAnsiTheme="majorHAnsi" w:cstheme="majorHAnsi"/>
        </w:rPr>
        <w:t>basis</w:t>
      </w:r>
      <w:r w:rsidR="001E1A36" w:rsidRPr="006D2A44">
        <w:rPr>
          <w:rFonts w:asciiTheme="majorHAnsi" w:eastAsia="Calibri" w:hAnsiTheme="majorHAnsi" w:cstheme="majorHAnsi"/>
        </w:rPr>
        <w:t xml:space="preserve">. Evaluations </w:t>
      </w:r>
      <w:r w:rsidR="00097F8C" w:rsidRPr="006D2A44">
        <w:rPr>
          <w:rFonts w:asciiTheme="majorHAnsi" w:eastAsia="Calibri" w:hAnsiTheme="majorHAnsi" w:cstheme="majorHAnsi"/>
        </w:rPr>
        <w:t>include r</w:t>
      </w:r>
      <w:r w:rsidR="00097F8C" w:rsidRPr="006D2A44">
        <w:rPr>
          <w:rFonts w:asciiTheme="majorHAnsi" w:eastAsia="Calibri" w:hAnsiTheme="majorHAnsi" w:cstheme="majorHAnsi"/>
          <w:spacing w:val="-3"/>
        </w:rPr>
        <w:t>e</w:t>
      </w:r>
      <w:r w:rsidR="00097F8C" w:rsidRPr="006D2A44">
        <w:rPr>
          <w:rFonts w:asciiTheme="majorHAnsi" w:eastAsia="Calibri" w:hAnsiTheme="majorHAnsi" w:cstheme="majorHAnsi"/>
        </w:rPr>
        <w:t>views of se</w:t>
      </w:r>
      <w:r w:rsidR="00097F8C" w:rsidRPr="006D2A44">
        <w:rPr>
          <w:rFonts w:asciiTheme="majorHAnsi" w:eastAsia="Calibri" w:hAnsiTheme="majorHAnsi" w:cstheme="majorHAnsi"/>
          <w:spacing w:val="-3"/>
        </w:rPr>
        <w:t>s</w:t>
      </w:r>
      <w:r w:rsidR="00097F8C" w:rsidRPr="006D2A44">
        <w:rPr>
          <w:rFonts w:asciiTheme="majorHAnsi" w:eastAsia="Calibri" w:hAnsiTheme="majorHAnsi" w:cstheme="majorHAnsi"/>
        </w:rPr>
        <w:t>sion logs and users'</w:t>
      </w:r>
      <w:r w:rsidR="00097F8C" w:rsidRPr="006D2A44">
        <w:rPr>
          <w:rFonts w:asciiTheme="majorHAnsi" w:eastAsia="Calibri" w:hAnsiTheme="majorHAnsi" w:cstheme="majorHAnsi"/>
          <w:spacing w:val="-2"/>
        </w:rPr>
        <w:t xml:space="preserve"> </w:t>
      </w:r>
      <w:r w:rsidR="00097F8C" w:rsidRPr="006D2A44">
        <w:rPr>
          <w:rFonts w:asciiTheme="majorHAnsi" w:eastAsia="Calibri" w:hAnsiTheme="majorHAnsi" w:cstheme="majorHAnsi"/>
        </w:rPr>
        <w:t>post-session</w:t>
      </w:r>
      <w:r w:rsidR="00097F8C" w:rsidRPr="006D2A44">
        <w:rPr>
          <w:rFonts w:asciiTheme="majorHAnsi" w:eastAsia="Calibri" w:hAnsiTheme="majorHAnsi" w:cstheme="majorHAnsi"/>
          <w:spacing w:val="-3"/>
        </w:rPr>
        <w:t xml:space="preserve"> </w:t>
      </w:r>
      <w:r w:rsidR="00097F8C" w:rsidRPr="006D2A44">
        <w:rPr>
          <w:rFonts w:asciiTheme="majorHAnsi" w:eastAsia="Calibri" w:hAnsiTheme="majorHAnsi" w:cstheme="majorHAnsi"/>
        </w:rPr>
        <w:t>ratin</w:t>
      </w:r>
      <w:r w:rsidR="00097F8C" w:rsidRPr="006D2A44">
        <w:rPr>
          <w:rFonts w:asciiTheme="majorHAnsi" w:eastAsia="Calibri" w:hAnsiTheme="majorHAnsi" w:cstheme="majorHAnsi"/>
          <w:spacing w:val="-4"/>
        </w:rPr>
        <w:t>g</w:t>
      </w:r>
      <w:r w:rsidR="00097F8C" w:rsidRPr="006D2A44">
        <w:rPr>
          <w:rFonts w:asciiTheme="majorHAnsi" w:eastAsia="Calibri" w:hAnsiTheme="majorHAnsi" w:cstheme="majorHAnsi"/>
        </w:rPr>
        <w:t>s and co</w:t>
      </w:r>
      <w:r w:rsidR="00097F8C" w:rsidRPr="006D2A44">
        <w:rPr>
          <w:rFonts w:asciiTheme="majorHAnsi" w:eastAsia="Calibri" w:hAnsiTheme="majorHAnsi" w:cstheme="majorHAnsi"/>
          <w:spacing w:val="-3"/>
        </w:rPr>
        <w:t>m</w:t>
      </w:r>
      <w:r w:rsidR="00097F8C" w:rsidRPr="006D2A44">
        <w:rPr>
          <w:rFonts w:asciiTheme="majorHAnsi" w:eastAsia="Calibri" w:hAnsiTheme="majorHAnsi" w:cstheme="majorHAnsi"/>
        </w:rPr>
        <w:t>ments. Sta</w:t>
      </w:r>
      <w:r w:rsidR="00097F8C" w:rsidRPr="006D2A44">
        <w:rPr>
          <w:rFonts w:asciiTheme="majorHAnsi" w:eastAsia="Calibri" w:hAnsiTheme="majorHAnsi" w:cstheme="majorHAnsi"/>
          <w:spacing w:val="-2"/>
        </w:rPr>
        <w:t>f</w:t>
      </w:r>
      <w:r w:rsidR="00097F8C" w:rsidRPr="006D2A44">
        <w:rPr>
          <w:rFonts w:asciiTheme="majorHAnsi" w:eastAsia="Calibri" w:hAnsiTheme="majorHAnsi" w:cstheme="majorHAnsi"/>
        </w:rPr>
        <w:t>f contac</w:t>
      </w:r>
      <w:r w:rsidR="00097F8C" w:rsidRPr="006D2A44">
        <w:rPr>
          <w:rFonts w:asciiTheme="majorHAnsi" w:eastAsia="Calibri" w:hAnsiTheme="majorHAnsi" w:cstheme="majorHAnsi"/>
          <w:spacing w:val="-3"/>
        </w:rPr>
        <w:t>t</w:t>
      </w:r>
      <w:r w:rsidR="00097F8C" w:rsidRPr="006D2A44">
        <w:rPr>
          <w:rFonts w:asciiTheme="majorHAnsi" w:eastAsia="Calibri" w:hAnsiTheme="majorHAnsi" w:cstheme="majorHAnsi"/>
        </w:rPr>
        <w:t>s tutors with feed</w:t>
      </w:r>
      <w:r w:rsidR="00097F8C" w:rsidRPr="006D2A44">
        <w:rPr>
          <w:rFonts w:asciiTheme="majorHAnsi" w:eastAsia="Calibri" w:hAnsiTheme="majorHAnsi" w:cstheme="majorHAnsi"/>
          <w:spacing w:val="-3"/>
        </w:rPr>
        <w:t>b</w:t>
      </w:r>
      <w:r w:rsidR="00097F8C" w:rsidRPr="006D2A44">
        <w:rPr>
          <w:rFonts w:asciiTheme="majorHAnsi" w:eastAsia="Calibri" w:hAnsiTheme="majorHAnsi" w:cstheme="majorHAnsi"/>
        </w:rPr>
        <w:t>ack fr</w:t>
      </w:r>
      <w:r w:rsidR="00097F8C" w:rsidRPr="006D2A44">
        <w:rPr>
          <w:rFonts w:asciiTheme="majorHAnsi" w:eastAsia="Calibri" w:hAnsiTheme="majorHAnsi" w:cstheme="majorHAnsi"/>
          <w:spacing w:val="-3"/>
        </w:rPr>
        <w:t>o</w:t>
      </w:r>
      <w:r w:rsidR="00097F8C" w:rsidRPr="006D2A44">
        <w:rPr>
          <w:rFonts w:asciiTheme="majorHAnsi" w:eastAsia="Calibri" w:hAnsiTheme="majorHAnsi" w:cstheme="majorHAnsi"/>
        </w:rPr>
        <w:t>m these evalu</w:t>
      </w:r>
      <w:r w:rsidR="00097F8C" w:rsidRPr="006D2A44">
        <w:rPr>
          <w:rFonts w:asciiTheme="majorHAnsi" w:eastAsia="Calibri" w:hAnsiTheme="majorHAnsi" w:cstheme="majorHAnsi"/>
          <w:spacing w:val="-3"/>
        </w:rPr>
        <w:t>a</w:t>
      </w:r>
      <w:r w:rsidR="00097F8C" w:rsidRPr="006D2A44">
        <w:rPr>
          <w:rFonts w:asciiTheme="majorHAnsi" w:eastAsia="Calibri" w:hAnsiTheme="majorHAnsi" w:cstheme="majorHAnsi"/>
        </w:rPr>
        <w:t xml:space="preserve">tions to </w:t>
      </w:r>
      <w:r w:rsidR="00097F8C" w:rsidRPr="006D2A44">
        <w:rPr>
          <w:rFonts w:asciiTheme="majorHAnsi" w:eastAsia="Calibri" w:hAnsiTheme="majorHAnsi" w:cstheme="majorHAnsi"/>
          <w:spacing w:val="-3"/>
        </w:rPr>
        <w:t>c</w:t>
      </w:r>
      <w:r w:rsidR="00097F8C" w:rsidRPr="006D2A44">
        <w:rPr>
          <w:rFonts w:asciiTheme="majorHAnsi" w:eastAsia="Calibri" w:hAnsiTheme="majorHAnsi" w:cstheme="majorHAnsi"/>
        </w:rPr>
        <w:t>ontinually ensure</w:t>
      </w:r>
      <w:r w:rsidR="00097F8C" w:rsidRPr="006D2A44">
        <w:rPr>
          <w:rFonts w:asciiTheme="majorHAnsi" w:eastAsia="Calibri" w:hAnsiTheme="majorHAnsi" w:cstheme="majorHAnsi"/>
          <w:spacing w:val="-3"/>
        </w:rPr>
        <w:t xml:space="preserve"> </w:t>
      </w:r>
      <w:r w:rsidR="00097F8C" w:rsidRPr="006D2A44">
        <w:rPr>
          <w:rFonts w:asciiTheme="majorHAnsi" w:eastAsia="Calibri" w:hAnsiTheme="majorHAnsi" w:cstheme="majorHAnsi"/>
        </w:rPr>
        <w:t>the quali</w:t>
      </w:r>
      <w:r w:rsidR="00097F8C" w:rsidRPr="006D2A44">
        <w:rPr>
          <w:rFonts w:asciiTheme="majorHAnsi" w:eastAsia="Calibri" w:hAnsiTheme="majorHAnsi" w:cstheme="majorHAnsi"/>
          <w:spacing w:val="-3"/>
        </w:rPr>
        <w:t>t</w:t>
      </w:r>
      <w:r w:rsidR="00097F8C" w:rsidRPr="006D2A44">
        <w:rPr>
          <w:rFonts w:asciiTheme="majorHAnsi" w:eastAsia="Calibri" w:hAnsiTheme="majorHAnsi" w:cstheme="majorHAnsi"/>
        </w:rPr>
        <w:t>y of the tu</w:t>
      </w:r>
      <w:r w:rsidR="00097F8C" w:rsidRPr="006D2A44">
        <w:rPr>
          <w:rFonts w:asciiTheme="majorHAnsi" w:eastAsia="Calibri" w:hAnsiTheme="majorHAnsi" w:cstheme="majorHAnsi"/>
          <w:spacing w:val="-4"/>
        </w:rPr>
        <w:t>t</w:t>
      </w:r>
      <w:r w:rsidR="00097F8C" w:rsidRPr="006D2A44">
        <w:rPr>
          <w:rFonts w:asciiTheme="majorHAnsi" w:eastAsia="Calibri" w:hAnsiTheme="majorHAnsi" w:cstheme="majorHAnsi"/>
        </w:rPr>
        <w:t>oring sessions.</w:t>
      </w:r>
    </w:p>
    <w:p w14:paraId="4F0C1E99" w14:textId="77777777" w:rsidR="006D4EF3" w:rsidRPr="006D2A44" w:rsidRDefault="006D4EF3" w:rsidP="004B2618">
      <w:pPr>
        <w:spacing w:after="0" w:line="240" w:lineRule="auto"/>
      </w:pPr>
    </w:p>
    <w:p w14:paraId="28AB4260" w14:textId="02B27BC8" w:rsidR="004B2618" w:rsidRPr="006D2A44" w:rsidRDefault="006D4EF3" w:rsidP="004B2618">
      <w:pPr>
        <w:spacing w:after="0" w:line="240" w:lineRule="auto"/>
        <w:rPr>
          <w:b/>
          <w:bCs/>
        </w:rPr>
      </w:pPr>
      <w:r w:rsidRPr="006D2A44">
        <w:rPr>
          <w:b/>
          <w:bCs/>
        </w:rPr>
        <w:t>About Tutor.com</w:t>
      </w:r>
    </w:p>
    <w:p w14:paraId="3083918C" w14:textId="77777777" w:rsidR="001B1C0A" w:rsidRDefault="00C9534C" w:rsidP="006D4EF3">
      <w:pPr>
        <w:spacing w:after="0" w:line="240" w:lineRule="auto"/>
        <w:rPr>
          <w:rFonts w:asciiTheme="majorHAnsi" w:hAnsiTheme="majorHAnsi" w:cstheme="majorHAnsi"/>
        </w:rPr>
      </w:pPr>
      <w:r w:rsidRPr="006D2A44">
        <w:rPr>
          <w:rFonts w:asciiTheme="majorHAnsi" w:hAnsiTheme="majorHAnsi" w:cstheme="majorHAnsi"/>
          <w:noProof/>
        </w:rPr>
        <mc:AlternateContent>
          <mc:Choice Requires="wps">
            <w:drawing>
              <wp:anchor distT="0" distB="0" distL="114300" distR="114300" simplePos="0" relativeHeight="251662336" behindDoc="1" locked="0" layoutInCell="1" allowOverlap="1" wp14:anchorId="63755B8F" wp14:editId="1D47D0A8">
                <wp:simplePos x="0" y="0"/>
                <wp:positionH relativeFrom="margin">
                  <wp:posOffset>0</wp:posOffset>
                </wp:positionH>
                <wp:positionV relativeFrom="page">
                  <wp:posOffset>9519920</wp:posOffset>
                </wp:positionV>
                <wp:extent cx="3940810" cy="219075"/>
                <wp:effectExtent l="0" t="0" r="0" b="0"/>
                <wp:wrapTight wrapText="bothSides">
                  <wp:wrapPolygon edited="0">
                    <wp:start x="313" y="0"/>
                    <wp:lineTo x="313" y="18783"/>
                    <wp:lineTo x="21196" y="18783"/>
                    <wp:lineTo x="21196" y="0"/>
                    <wp:lineTo x="313" y="0"/>
                  </wp:wrapPolygon>
                </wp:wrapTight>
                <wp:docPr id="4" name="Text Box 4"/>
                <wp:cNvGraphicFramePr/>
                <a:graphic xmlns:a="http://schemas.openxmlformats.org/drawingml/2006/main">
                  <a:graphicData uri="http://schemas.microsoft.com/office/word/2010/wordprocessingShape">
                    <wps:wsp>
                      <wps:cNvSpPr txBox="1"/>
                      <wps:spPr>
                        <a:xfrm>
                          <a:off x="0" y="0"/>
                          <a:ext cx="3940810" cy="219075"/>
                        </a:xfrm>
                        <a:prstGeom prst="rect">
                          <a:avLst/>
                        </a:prstGeom>
                        <a:noFill/>
                        <a:ln w="6350">
                          <a:noFill/>
                        </a:ln>
                      </wps:spPr>
                      <wps:txbx>
                        <w:txbxContent>
                          <w:p w14:paraId="30BC1ECD" w14:textId="5097780A" w:rsidR="006D4EF3" w:rsidRDefault="006D4EF3">
                            <w:r w:rsidRPr="006D4EF3">
                              <w:rPr>
                                <w:sz w:val="16"/>
                                <w:szCs w:val="16"/>
                              </w:rPr>
                              <w:t>Tutor.com for U.S. Military Families is a trademark of Tutor.com, Inc</w:t>
                            </w:r>
                            <w:r w:rsidR="00C9534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55B8F" id="_x0000_t202" coordsize="21600,21600" o:spt="202" path="m,l,21600r21600,l21600,xe">
                <v:stroke joinstyle="miter"/>
                <v:path gradientshapeok="t" o:connecttype="rect"/>
              </v:shapetype>
              <v:shape id="Text Box 4" o:spid="_x0000_s1026" type="#_x0000_t202" style="position:absolute;margin-left:0;margin-top:749.6pt;width:310.3pt;height:17.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" filled="f" stroked="f" strokeweight=".5pt">
                <v:textbox>
                  <w:txbxContent>
                    <w:p w14:paraId="30BC1ECD" w14:textId="5097780A" w:rsidR="006D4EF3" w:rsidRDefault="006D4EF3">
                      <w:r w:rsidRPr="006D4EF3">
                        <w:rPr>
                          <w:sz w:val="16"/>
                          <w:szCs w:val="16"/>
                        </w:rPr>
                        <w:t>Tutor.com for U.S. Military Families is a trademark of Tutor.com, Inc</w:t>
                      </w:r>
                      <w:r w:rsidR="00C9534C">
                        <w:rPr>
                          <w:sz w:val="16"/>
                          <w:szCs w:val="16"/>
                        </w:rPr>
                        <w:t>.</w:t>
                      </w:r>
                    </w:p>
                  </w:txbxContent>
                </v:textbox>
                <w10:wrap type="tight" anchorx="margin" anchory="page"/>
              </v:shape>
            </w:pict>
          </mc:Fallback>
        </mc:AlternateContent>
      </w:r>
      <w:r>
        <w:rPr>
          <w:noProof/>
        </w:rPr>
        <mc:AlternateContent>
          <mc:Choice Requires="wps">
            <w:drawing>
              <wp:anchor distT="0" distB="0" distL="114300" distR="114300" simplePos="0" relativeHeight="251668480" behindDoc="0" locked="0" layoutInCell="1" allowOverlap="1" wp14:anchorId="200502BC" wp14:editId="4EB83053">
                <wp:simplePos x="0" y="0"/>
                <wp:positionH relativeFrom="margin">
                  <wp:posOffset>-447675</wp:posOffset>
                </wp:positionH>
                <wp:positionV relativeFrom="paragraph">
                  <wp:posOffset>4236085</wp:posOffset>
                </wp:positionV>
                <wp:extent cx="7753350" cy="241300"/>
                <wp:effectExtent l="0" t="0" r="0" b="6350"/>
                <wp:wrapNone/>
                <wp:docPr id="8" name="Rectangle 8"/>
                <wp:cNvGraphicFramePr/>
                <a:graphic xmlns:a="http://schemas.openxmlformats.org/drawingml/2006/main">
                  <a:graphicData uri="http://schemas.microsoft.com/office/word/2010/wordprocessingShape">
                    <wps:wsp>
                      <wps:cNvSpPr/>
                      <wps:spPr>
                        <a:xfrm>
                          <a:off x="0" y="0"/>
                          <a:ext cx="7753350" cy="241300"/>
                        </a:xfrm>
                        <a:prstGeom prst="rect">
                          <a:avLst/>
                        </a:prstGeom>
                        <a:solidFill>
                          <a:srgbClr val="5520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A30A3" id="Rectangle 8" o:spid="_x0000_s1026" style="position:absolute;margin-left:-35.25pt;margin-top:333.55pt;width:610.5pt;height:19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" fillcolor="#55207a" stroked="f" strokeweight="1pt">
                <w10:wrap anchorx="margin"/>
              </v:rect>
            </w:pict>
          </mc:Fallback>
        </mc:AlternateContent>
      </w:r>
      <w:r w:rsidR="006D4EF3" w:rsidRPr="006D2A44">
        <w:rPr>
          <w:rFonts w:asciiTheme="majorHAnsi" w:hAnsiTheme="majorHAnsi" w:cstheme="majorHAnsi"/>
        </w:rPr>
        <w:t>Since its founding in 1998, Tutor.com has delivered more than 19 million one-to-one online tutoring and homework help sessions to students. The company's more than 3,000 vetted and qualified tutors provide learning assistance that is available 24/7 in more than 100 academic subjects and test preparation areas. The company's mission is to help all learners first realize and then reach their full potential through personalized, one-to-one instruction and guidance. Headquartered in New York City, Tutor.com is an affiliate of</w:t>
      </w:r>
      <w:r w:rsidR="001B1C0A">
        <w:rPr>
          <w:rFonts w:asciiTheme="majorHAnsi" w:hAnsiTheme="majorHAnsi" w:cstheme="majorHAnsi"/>
        </w:rPr>
        <w:t xml:space="preserve"> </w:t>
      </w:r>
      <w:r w:rsidR="006D4EF3" w:rsidRPr="006D2A44">
        <w:rPr>
          <w:rFonts w:asciiTheme="majorHAnsi" w:hAnsiTheme="majorHAnsi" w:cstheme="majorHAnsi"/>
        </w:rPr>
        <w:t>The Princeton Review, an education services company</w:t>
      </w:r>
      <w:r w:rsidR="00046C64" w:rsidRPr="006D2A44">
        <w:rPr>
          <w:rFonts w:asciiTheme="majorHAnsi" w:hAnsiTheme="majorHAnsi" w:cstheme="majorHAnsi"/>
        </w:rPr>
        <w:t xml:space="preserve"> </w:t>
      </w:r>
      <w:r w:rsidR="006D4EF3" w:rsidRPr="006D2A44">
        <w:rPr>
          <w:rFonts w:asciiTheme="majorHAnsi" w:hAnsiTheme="majorHAnsi" w:cstheme="majorHAnsi"/>
        </w:rPr>
        <w:t>not affiliated with Princeton University.</w:t>
      </w:r>
    </w:p>
    <w:p w14:paraId="617D81A4" w14:textId="77777777" w:rsidR="001B1C0A" w:rsidRDefault="001B1C0A" w:rsidP="006D4EF3">
      <w:pPr>
        <w:spacing w:after="0" w:line="240" w:lineRule="auto"/>
        <w:rPr>
          <w:rFonts w:asciiTheme="majorHAnsi" w:hAnsiTheme="majorHAnsi" w:cstheme="majorHAnsi"/>
        </w:rPr>
      </w:pPr>
    </w:p>
    <w:p w14:paraId="4ACFC76F" w14:textId="59DD0862" w:rsidR="006D4EF3" w:rsidRPr="006D2A44" w:rsidRDefault="001B1C0A" w:rsidP="006D4EF3">
      <w:pPr>
        <w:spacing w:after="0" w:line="240" w:lineRule="auto"/>
        <w:rPr>
          <w:rFonts w:asciiTheme="majorHAnsi" w:hAnsiTheme="majorHAnsi" w:cstheme="majorHAnsi"/>
        </w:rPr>
      </w:pPr>
      <w:r>
        <w:rPr>
          <w:rFonts w:asciiTheme="majorHAnsi" w:hAnsiTheme="majorHAnsi" w:cstheme="majorHAnsi"/>
        </w:rPr>
        <w:t xml:space="preserve">Tutor.com can be followed </w:t>
      </w:r>
      <w:r w:rsidR="006D4EF3" w:rsidRPr="006D2A44">
        <w:rPr>
          <w:rFonts w:asciiTheme="majorHAnsi" w:hAnsiTheme="majorHAnsi" w:cstheme="majorHAnsi"/>
        </w:rPr>
        <w:t>on Twitter @</w:t>
      </w:r>
      <w:proofErr w:type="spellStart"/>
      <w:r w:rsidR="006D4EF3" w:rsidRPr="006D2A44">
        <w:rPr>
          <w:rFonts w:asciiTheme="majorHAnsi" w:hAnsiTheme="majorHAnsi" w:cstheme="majorHAnsi"/>
        </w:rPr>
        <w:t>tutordotcom</w:t>
      </w:r>
      <w:proofErr w:type="spellEnd"/>
      <w:r w:rsidR="006D4EF3" w:rsidRPr="006D2A44">
        <w:rPr>
          <w:rFonts w:asciiTheme="majorHAnsi" w:hAnsiTheme="majorHAnsi" w:cstheme="majorHAnsi"/>
        </w:rPr>
        <w:t xml:space="preserve">, Facebook </w:t>
      </w:r>
      <w:r w:rsidR="00850D07" w:rsidRPr="006D2A44">
        <w:rPr>
          <w:rFonts w:asciiTheme="majorHAnsi" w:hAnsiTheme="majorHAnsi" w:cstheme="majorHAnsi"/>
        </w:rPr>
        <w:t>@</w:t>
      </w:r>
      <w:proofErr w:type="spellStart"/>
      <w:r w:rsidR="006D4EF3" w:rsidRPr="006D2A44">
        <w:rPr>
          <w:rFonts w:asciiTheme="majorHAnsi" w:hAnsiTheme="majorHAnsi" w:cstheme="majorHAnsi"/>
        </w:rPr>
        <w:t>TutorDotComForMilitary</w:t>
      </w:r>
      <w:proofErr w:type="spellEnd"/>
      <w:r w:rsidR="006D4EF3" w:rsidRPr="006D2A44">
        <w:rPr>
          <w:rFonts w:asciiTheme="majorHAnsi" w:hAnsiTheme="majorHAnsi" w:cstheme="majorHAnsi"/>
        </w:rPr>
        <w:t xml:space="preserve">, </w:t>
      </w:r>
      <w:r w:rsidR="001005DB">
        <w:rPr>
          <w:rFonts w:asciiTheme="majorHAnsi" w:hAnsiTheme="majorHAnsi" w:cstheme="majorHAnsi"/>
        </w:rPr>
        <w:t>Instagram @</w:t>
      </w:r>
      <w:proofErr w:type="spellStart"/>
      <w:r w:rsidR="001005DB">
        <w:rPr>
          <w:rFonts w:asciiTheme="majorHAnsi" w:hAnsiTheme="majorHAnsi" w:cstheme="majorHAnsi"/>
        </w:rPr>
        <w:t>TutorDotCom</w:t>
      </w:r>
      <w:proofErr w:type="spellEnd"/>
      <w:r w:rsidR="001005DB">
        <w:rPr>
          <w:rFonts w:asciiTheme="majorHAnsi" w:hAnsiTheme="majorHAnsi" w:cstheme="majorHAnsi"/>
        </w:rPr>
        <w:t xml:space="preserve"> </w:t>
      </w:r>
      <w:bookmarkStart w:id="2" w:name="_GoBack"/>
      <w:bookmarkEnd w:id="2"/>
      <w:r w:rsidR="006D4EF3" w:rsidRPr="006D2A44">
        <w:rPr>
          <w:rFonts w:asciiTheme="majorHAnsi" w:hAnsiTheme="majorHAnsi" w:cstheme="majorHAnsi"/>
        </w:rPr>
        <w:t xml:space="preserve">and LinkedIn @Tutor.com. </w:t>
      </w:r>
    </w:p>
    <w:sectPr w:rsidR="006D4EF3" w:rsidRPr="006D2A44" w:rsidSect="004B26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A2362"/>
    <w:multiLevelType w:val="hybridMultilevel"/>
    <w:tmpl w:val="1B46C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9400B"/>
    <w:multiLevelType w:val="hybridMultilevel"/>
    <w:tmpl w:val="441E9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86205"/>
    <w:multiLevelType w:val="hybridMultilevel"/>
    <w:tmpl w:val="6C7C5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18"/>
    <w:rsid w:val="00046C64"/>
    <w:rsid w:val="00097F8C"/>
    <w:rsid w:val="000C54D2"/>
    <w:rsid w:val="001005DB"/>
    <w:rsid w:val="001B019D"/>
    <w:rsid w:val="001B1C0A"/>
    <w:rsid w:val="001E1A36"/>
    <w:rsid w:val="00223A76"/>
    <w:rsid w:val="004B2618"/>
    <w:rsid w:val="005119DD"/>
    <w:rsid w:val="006D2A44"/>
    <w:rsid w:val="006D4EF3"/>
    <w:rsid w:val="007B1D73"/>
    <w:rsid w:val="007D2F05"/>
    <w:rsid w:val="00850D07"/>
    <w:rsid w:val="009878AB"/>
    <w:rsid w:val="00B52C5F"/>
    <w:rsid w:val="00C90D28"/>
    <w:rsid w:val="00C9534C"/>
    <w:rsid w:val="00DC1FF4"/>
    <w:rsid w:val="00F4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ABAC"/>
  <w15:chartTrackingRefBased/>
  <w15:docId w15:val="{35A8DF32-96DD-4E26-978B-72A75CE6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618"/>
    <w:rPr>
      <w:color w:val="0563C1" w:themeColor="hyperlink"/>
      <w:u w:val="single"/>
    </w:rPr>
  </w:style>
  <w:style w:type="character" w:styleId="UnresolvedMention">
    <w:name w:val="Unresolved Mention"/>
    <w:basedOn w:val="DefaultParagraphFont"/>
    <w:uiPriority w:val="99"/>
    <w:semiHidden/>
    <w:unhideWhenUsed/>
    <w:rsid w:val="004B2618"/>
    <w:rPr>
      <w:color w:val="605E5C"/>
      <w:shd w:val="clear" w:color="auto" w:fill="E1DFDD"/>
    </w:rPr>
  </w:style>
  <w:style w:type="paragraph" w:styleId="ListParagraph">
    <w:name w:val="List Paragraph"/>
    <w:basedOn w:val="Normal"/>
    <w:link w:val="ListParagraphChar"/>
    <w:uiPriority w:val="34"/>
    <w:qFormat/>
    <w:rsid w:val="00097F8C"/>
    <w:pPr>
      <w:ind w:left="720"/>
      <w:contextualSpacing/>
    </w:pPr>
  </w:style>
  <w:style w:type="character" w:customStyle="1" w:styleId="ListParagraphChar">
    <w:name w:val="List Paragraph Char"/>
    <w:link w:val="ListParagraph"/>
    <w:uiPriority w:val="34"/>
    <w:rsid w:val="007B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Brehm</dc:creator>
  <cp:keywords/>
  <dc:description/>
  <cp:lastModifiedBy>Maureen Haney</cp:lastModifiedBy>
  <cp:revision>2</cp:revision>
  <dcterms:created xsi:type="dcterms:W3CDTF">2020-07-23T19:58:00Z</dcterms:created>
  <dcterms:modified xsi:type="dcterms:W3CDTF">2020-07-23T19:58:00Z</dcterms:modified>
</cp:coreProperties>
</file>